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A6" w:rsidRPr="00FA3191" w:rsidRDefault="007701A6" w:rsidP="007701A6">
      <w:pPr>
        <w:ind w:left="-284"/>
        <w:contextualSpacing/>
        <w:jc w:val="both"/>
        <w:rPr>
          <w:b/>
          <w:sz w:val="10"/>
          <w:szCs w:val="10"/>
        </w:rPr>
      </w:pPr>
    </w:p>
    <w:p w:rsidR="00F35DB0" w:rsidRPr="00F04F64" w:rsidRDefault="007701A6" w:rsidP="00F04F64">
      <w:pPr>
        <w:spacing w:line="240" w:lineRule="auto"/>
        <w:ind w:left="-284"/>
        <w:contextualSpacing/>
        <w:jc w:val="both"/>
        <w:rPr>
          <w:b/>
          <w:sz w:val="20"/>
          <w:szCs w:val="20"/>
        </w:rPr>
      </w:pPr>
      <w:r w:rsidRPr="00961B0A">
        <w:rPr>
          <w:b/>
          <w:sz w:val="20"/>
          <w:szCs w:val="20"/>
        </w:rPr>
        <w:t>The NSA Inc. retains at all times its ownership and control of the use of its premises.</w:t>
      </w:r>
    </w:p>
    <w:p w:rsidR="00F04F64" w:rsidRPr="00F04F64" w:rsidRDefault="00F04F64" w:rsidP="00F35DB0">
      <w:pPr>
        <w:spacing w:line="240" w:lineRule="auto"/>
        <w:ind w:left="-284"/>
        <w:contextualSpacing/>
        <w:jc w:val="both"/>
        <w:rPr>
          <w:sz w:val="10"/>
          <w:szCs w:val="10"/>
        </w:rPr>
      </w:pPr>
    </w:p>
    <w:p w:rsidR="00F35DB0" w:rsidRDefault="007701A6" w:rsidP="006C5001">
      <w:pPr>
        <w:spacing w:line="240" w:lineRule="auto"/>
        <w:ind w:left="-283"/>
        <w:contextualSpacing/>
        <w:jc w:val="both"/>
        <w:rPr>
          <w:sz w:val="20"/>
          <w:szCs w:val="20"/>
        </w:rPr>
      </w:pPr>
      <w:r w:rsidRPr="00961B0A">
        <w:rPr>
          <w:sz w:val="20"/>
          <w:szCs w:val="20"/>
        </w:rPr>
        <w:t>All works submitted for exhibition must be original and the sole work of the artist</w:t>
      </w:r>
      <w:r w:rsidR="005F63BE" w:rsidRPr="00961B0A">
        <w:rPr>
          <w:sz w:val="20"/>
          <w:szCs w:val="20"/>
        </w:rPr>
        <w:t>(</w:t>
      </w:r>
      <w:r w:rsidRPr="00961B0A">
        <w:rPr>
          <w:sz w:val="20"/>
          <w:szCs w:val="20"/>
        </w:rPr>
        <w:t>s</w:t>
      </w:r>
      <w:r w:rsidR="005F63BE" w:rsidRPr="00961B0A">
        <w:rPr>
          <w:sz w:val="20"/>
          <w:szCs w:val="20"/>
        </w:rPr>
        <w:t>) and must be signed.</w:t>
      </w:r>
    </w:p>
    <w:p w:rsidR="00F35DB0" w:rsidRPr="00F35DB0" w:rsidRDefault="00F35DB0" w:rsidP="006C5001">
      <w:pPr>
        <w:spacing w:line="240" w:lineRule="auto"/>
        <w:ind w:left="-283"/>
        <w:contextualSpacing/>
        <w:jc w:val="both"/>
        <w:rPr>
          <w:sz w:val="10"/>
          <w:szCs w:val="10"/>
        </w:rPr>
      </w:pPr>
    </w:p>
    <w:p w:rsidR="007701A6" w:rsidRPr="00961B0A" w:rsidRDefault="007701A6" w:rsidP="006C5001">
      <w:pPr>
        <w:spacing w:line="240" w:lineRule="auto"/>
        <w:ind w:left="-283"/>
        <w:contextualSpacing/>
        <w:jc w:val="both"/>
        <w:rPr>
          <w:sz w:val="20"/>
          <w:szCs w:val="20"/>
        </w:rPr>
      </w:pPr>
      <w:r w:rsidRPr="00961B0A">
        <w:rPr>
          <w:sz w:val="20"/>
          <w:szCs w:val="20"/>
        </w:rPr>
        <w:t>The art medium/media to be submitted will be considered on an individual basis for each exhibition and agreed to jointly by the artist(s) and the NSA Inc.</w:t>
      </w:r>
    </w:p>
    <w:p w:rsidR="007701A6" w:rsidRPr="00F04F64" w:rsidRDefault="007701A6" w:rsidP="00F35DB0">
      <w:pPr>
        <w:spacing w:line="240" w:lineRule="auto"/>
        <w:ind w:left="-284"/>
        <w:contextualSpacing/>
        <w:jc w:val="both"/>
        <w:rPr>
          <w:b/>
          <w:sz w:val="16"/>
          <w:szCs w:val="16"/>
        </w:rPr>
      </w:pPr>
    </w:p>
    <w:p w:rsidR="007701A6" w:rsidRDefault="007701A6" w:rsidP="007701A6">
      <w:pPr>
        <w:ind w:left="-284"/>
        <w:contextualSpacing/>
        <w:jc w:val="both"/>
        <w:rPr>
          <w:b/>
          <w:sz w:val="20"/>
          <w:szCs w:val="20"/>
        </w:rPr>
      </w:pPr>
      <w:r w:rsidRPr="00961B0A">
        <w:rPr>
          <w:b/>
          <w:sz w:val="20"/>
          <w:szCs w:val="20"/>
        </w:rPr>
        <w:t>NSA's RIGHT TO HANG:</w:t>
      </w:r>
    </w:p>
    <w:p w:rsidR="006C5001" w:rsidRPr="006C5001" w:rsidRDefault="006C5001" w:rsidP="007701A6">
      <w:pPr>
        <w:ind w:left="-284"/>
        <w:contextualSpacing/>
        <w:jc w:val="both"/>
        <w:rPr>
          <w:sz w:val="10"/>
          <w:szCs w:val="10"/>
        </w:rPr>
      </w:pPr>
    </w:p>
    <w:p w:rsidR="007701A6" w:rsidRDefault="007701A6" w:rsidP="00F04F64">
      <w:pPr>
        <w:spacing w:line="240" w:lineRule="auto"/>
        <w:contextualSpacing/>
        <w:jc w:val="both"/>
        <w:rPr>
          <w:sz w:val="20"/>
          <w:szCs w:val="20"/>
        </w:rPr>
      </w:pPr>
      <w:r w:rsidRPr="00961B0A">
        <w:rPr>
          <w:sz w:val="20"/>
          <w:szCs w:val="20"/>
        </w:rPr>
        <w:t>Gallery display staff are responsible for the final exhibition display and reserve the right to decide which work will or will not be displayed in Reyburn House Art Gallery.  The NSA also reserves the right not to hang, display or set up works considered unsafe to display or are an unsuitable weight for the nature of the gallery's walls /floors.</w:t>
      </w:r>
    </w:p>
    <w:p w:rsidR="003027B6" w:rsidRPr="00961B0A" w:rsidRDefault="003027B6" w:rsidP="00F04F64">
      <w:pPr>
        <w:spacing w:line="240" w:lineRule="auto"/>
        <w:contextualSpacing/>
        <w:jc w:val="both"/>
        <w:rPr>
          <w:sz w:val="20"/>
          <w:szCs w:val="20"/>
        </w:rPr>
      </w:pPr>
      <w:r>
        <w:rPr>
          <w:sz w:val="20"/>
          <w:szCs w:val="20"/>
        </w:rPr>
        <w:t>Please note, all exhibitions will hung on a Monday, whilst the Gallery is shut, please take this into account when choosing exhibition dates.</w:t>
      </w:r>
    </w:p>
    <w:p w:rsidR="007701A6" w:rsidRPr="00F04F64" w:rsidRDefault="007701A6" w:rsidP="00F04F64">
      <w:pPr>
        <w:contextualSpacing/>
        <w:jc w:val="both"/>
        <w:rPr>
          <w:b/>
          <w:sz w:val="16"/>
          <w:szCs w:val="16"/>
        </w:rPr>
      </w:pPr>
    </w:p>
    <w:p w:rsidR="007701A6" w:rsidRPr="00961B0A" w:rsidRDefault="007701A6" w:rsidP="007701A6">
      <w:pPr>
        <w:ind w:left="-284"/>
        <w:contextualSpacing/>
        <w:jc w:val="both"/>
        <w:rPr>
          <w:b/>
          <w:sz w:val="20"/>
          <w:szCs w:val="20"/>
        </w:rPr>
      </w:pPr>
      <w:r w:rsidRPr="00961B0A">
        <w:rPr>
          <w:b/>
          <w:sz w:val="20"/>
          <w:szCs w:val="20"/>
        </w:rPr>
        <w:t>FEES:</w:t>
      </w:r>
    </w:p>
    <w:p w:rsidR="00F04F64" w:rsidRPr="00F04F64" w:rsidRDefault="00F04F64" w:rsidP="007701A6">
      <w:pPr>
        <w:ind w:left="-284"/>
        <w:contextualSpacing/>
        <w:jc w:val="both"/>
        <w:rPr>
          <w:sz w:val="10"/>
          <w:szCs w:val="10"/>
        </w:rPr>
      </w:pPr>
    </w:p>
    <w:p w:rsidR="007701A6" w:rsidRDefault="007701A6" w:rsidP="00F04F64">
      <w:pPr>
        <w:contextualSpacing/>
        <w:jc w:val="both"/>
        <w:rPr>
          <w:sz w:val="20"/>
          <w:szCs w:val="20"/>
        </w:rPr>
      </w:pPr>
      <w:r w:rsidRPr="00961B0A">
        <w:rPr>
          <w:sz w:val="20"/>
          <w:szCs w:val="20"/>
        </w:rPr>
        <w:t>The fees indicated below provide for the professional display of your work.</w:t>
      </w:r>
    </w:p>
    <w:p w:rsidR="00A972C9" w:rsidRPr="00A972C9" w:rsidRDefault="00A972C9" w:rsidP="00F04F64">
      <w:pPr>
        <w:contextualSpacing/>
        <w:jc w:val="both"/>
        <w:rPr>
          <w:sz w:val="10"/>
          <w:szCs w:val="10"/>
        </w:rPr>
      </w:pPr>
    </w:p>
    <w:p w:rsidR="007701A6" w:rsidRPr="00961B0A" w:rsidRDefault="007701A6" w:rsidP="00F04F64">
      <w:pPr>
        <w:contextualSpacing/>
        <w:jc w:val="both"/>
        <w:rPr>
          <w:sz w:val="20"/>
          <w:szCs w:val="20"/>
        </w:rPr>
      </w:pPr>
      <w:r w:rsidRPr="00961B0A">
        <w:rPr>
          <w:sz w:val="20"/>
          <w:szCs w:val="20"/>
        </w:rPr>
        <w:t>The fee is due three weeks before the opening of the exhibition, except in cases where an exhibition is arranged close to its opening, and a modified payment schedule is agreed to by both the NSA and the exhibitor.</w:t>
      </w:r>
    </w:p>
    <w:p w:rsidR="007701A6" w:rsidRPr="00F35DB0" w:rsidRDefault="007701A6" w:rsidP="00F04F64">
      <w:pPr>
        <w:contextualSpacing/>
        <w:jc w:val="both"/>
        <w:rPr>
          <w:sz w:val="10"/>
          <w:szCs w:val="10"/>
        </w:rPr>
      </w:pPr>
    </w:p>
    <w:p w:rsidR="00961B0A" w:rsidRDefault="007701A6" w:rsidP="00F04F64">
      <w:pPr>
        <w:contextualSpacing/>
        <w:jc w:val="both"/>
        <w:rPr>
          <w:sz w:val="20"/>
          <w:szCs w:val="20"/>
        </w:rPr>
      </w:pPr>
      <w:r w:rsidRPr="00961B0A">
        <w:rPr>
          <w:sz w:val="20"/>
          <w:szCs w:val="20"/>
        </w:rPr>
        <w:t>The minimum length of time for an exhibition is THREE weeks, unless special circumstances apply and agreement is reached with the NSA Inc.</w:t>
      </w:r>
    </w:p>
    <w:p w:rsidR="00961B0A" w:rsidRPr="00F35DB0" w:rsidRDefault="00961B0A" w:rsidP="00F04F64">
      <w:pPr>
        <w:contextualSpacing/>
        <w:jc w:val="both"/>
        <w:rPr>
          <w:sz w:val="10"/>
          <w:szCs w:val="10"/>
        </w:rPr>
      </w:pPr>
    </w:p>
    <w:p w:rsidR="007701A6" w:rsidRPr="00961B0A" w:rsidRDefault="007701A6" w:rsidP="006C5001">
      <w:pPr>
        <w:contextualSpacing/>
        <w:jc w:val="both"/>
        <w:rPr>
          <w:sz w:val="20"/>
          <w:szCs w:val="20"/>
        </w:rPr>
      </w:pPr>
      <w:r w:rsidRPr="00961B0A">
        <w:rPr>
          <w:sz w:val="20"/>
          <w:szCs w:val="20"/>
          <w:u w:val="single"/>
        </w:rPr>
        <w:t>Exhibiting galleries</w:t>
      </w:r>
      <w:r w:rsidRPr="00961B0A">
        <w:rPr>
          <w:sz w:val="20"/>
          <w:szCs w:val="20"/>
        </w:rPr>
        <w:t xml:space="preserve"> are the </w:t>
      </w:r>
      <w:r w:rsidR="00D21134" w:rsidRPr="00961B0A">
        <w:rPr>
          <w:sz w:val="20"/>
          <w:szCs w:val="20"/>
        </w:rPr>
        <w:t>four pale blue</w:t>
      </w:r>
      <w:r w:rsidRPr="00961B0A">
        <w:rPr>
          <w:sz w:val="20"/>
          <w:szCs w:val="20"/>
        </w:rPr>
        <w:t xml:space="preserve"> rooms.  Other areas at the society's discretion.</w:t>
      </w:r>
    </w:p>
    <w:p w:rsidR="00961B0A" w:rsidRPr="00F35DB0" w:rsidRDefault="00961B0A" w:rsidP="006C5001">
      <w:pPr>
        <w:contextualSpacing/>
        <w:jc w:val="both"/>
        <w:rPr>
          <w:sz w:val="10"/>
          <w:szCs w:val="10"/>
          <w:u w:val="single"/>
        </w:rPr>
      </w:pPr>
    </w:p>
    <w:p w:rsidR="007701A6" w:rsidRPr="00961B0A" w:rsidRDefault="007701A6" w:rsidP="006C5001">
      <w:pPr>
        <w:contextualSpacing/>
        <w:jc w:val="both"/>
        <w:rPr>
          <w:sz w:val="20"/>
          <w:szCs w:val="20"/>
        </w:rPr>
      </w:pPr>
      <w:r w:rsidRPr="00961B0A">
        <w:rPr>
          <w:sz w:val="20"/>
          <w:szCs w:val="20"/>
          <w:u w:val="single"/>
        </w:rPr>
        <w:t>Fees for a non-NSA Member</w:t>
      </w:r>
      <w:r w:rsidRPr="00961B0A">
        <w:rPr>
          <w:sz w:val="20"/>
          <w:szCs w:val="20"/>
        </w:rPr>
        <w:t>:</w:t>
      </w:r>
    </w:p>
    <w:p w:rsidR="007701A6" w:rsidRPr="00961B0A" w:rsidRDefault="00D21134" w:rsidP="006C5001">
      <w:pPr>
        <w:ind w:firstLine="284"/>
        <w:contextualSpacing/>
        <w:jc w:val="both"/>
        <w:rPr>
          <w:sz w:val="20"/>
          <w:szCs w:val="20"/>
        </w:rPr>
      </w:pPr>
      <w:r w:rsidRPr="00961B0A">
        <w:rPr>
          <w:sz w:val="20"/>
          <w:szCs w:val="20"/>
        </w:rPr>
        <w:t xml:space="preserve">Whole gallery- (that is 4 rooms) at $200 a week </w:t>
      </w:r>
    </w:p>
    <w:p w:rsidR="00D21134" w:rsidRPr="00961B0A" w:rsidRDefault="00D21134" w:rsidP="006C5001">
      <w:pPr>
        <w:ind w:left="284"/>
        <w:contextualSpacing/>
        <w:jc w:val="both"/>
        <w:rPr>
          <w:sz w:val="20"/>
          <w:szCs w:val="20"/>
        </w:rPr>
      </w:pPr>
      <w:r w:rsidRPr="00961B0A">
        <w:rPr>
          <w:sz w:val="20"/>
          <w:szCs w:val="20"/>
        </w:rPr>
        <w:t>Individual room- $50 per week</w:t>
      </w:r>
    </w:p>
    <w:p w:rsidR="004144D5" w:rsidRPr="00F35DB0" w:rsidRDefault="004144D5" w:rsidP="006C5001">
      <w:pPr>
        <w:contextualSpacing/>
        <w:jc w:val="both"/>
        <w:rPr>
          <w:sz w:val="10"/>
          <w:szCs w:val="10"/>
          <w:u w:val="single"/>
        </w:rPr>
      </w:pPr>
    </w:p>
    <w:p w:rsidR="007701A6" w:rsidRPr="00961B0A" w:rsidRDefault="007701A6" w:rsidP="006C5001">
      <w:pPr>
        <w:contextualSpacing/>
        <w:jc w:val="both"/>
        <w:rPr>
          <w:sz w:val="20"/>
          <w:szCs w:val="20"/>
        </w:rPr>
      </w:pPr>
      <w:r w:rsidRPr="00961B0A">
        <w:rPr>
          <w:sz w:val="20"/>
          <w:szCs w:val="20"/>
          <w:u w:val="single"/>
        </w:rPr>
        <w:t>Fees for a NSA Member</w:t>
      </w:r>
      <w:r w:rsidRPr="00961B0A">
        <w:rPr>
          <w:sz w:val="20"/>
          <w:szCs w:val="20"/>
        </w:rPr>
        <w:t>:</w:t>
      </w:r>
    </w:p>
    <w:p w:rsidR="00D21134" w:rsidRPr="00961B0A" w:rsidRDefault="00D21134" w:rsidP="006C5001">
      <w:pPr>
        <w:ind w:firstLine="284"/>
        <w:contextualSpacing/>
        <w:jc w:val="both"/>
        <w:rPr>
          <w:sz w:val="20"/>
          <w:szCs w:val="20"/>
        </w:rPr>
      </w:pPr>
      <w:r w:rsidRPr="00961B0A">
        <w:rPr>
          <w:sz w:val="20"/>
          <w:szCs w:val="20"/>
        </w:rPr>
        <w:t xml:space="preserve">Whole gallery- (that is 4 rooms) at $120 a week </w:t>
      </w:r>
    </w:p>
    <w:p w:rsidR="00D21134" w:rsidRPr="00961B0A" w:rsidRDefault="00D21134" w:rsidP="006C5001">
      <w:pPr>
        <w:ind w:firstLine="284"/>
        <w:contextualSpacing/>
        <w:jc w:val="both"/>
        <w:rPr>
          <w:sz w:val="20"/>
          <w:szCs w:val="20"/>
        </w:rPr>
      </w:pPr>
      <w:r w:rsidRPr="00961B0A">
        <w:rPr>
          <w:sz w:val="20"/>
          <w:szCs w:val="20"/>
        </w:rPr>
        <w:t>Individual room- $30 per week</w:t>
      </w:r>
    </w:p>
    <w:p w:rsidR="00DF0376" w:rsidRPr="00F35DB0" w:rsidRDefault="00DF0376" w:rsidP="006C5001">
      <w:pPr>
        <w:contextualSpacing/>
        <w:jc w:val="both"/>
        <w:rPr>
          <w:sz w:val="10"/>
          <w:szCs w:val="10"/>
        </w:rPr>
      </w:pPr>
    </w:p>
    <w:p w:rsidR="00DF0376" w:rsidRPr="00961B0A" w:rsidRDefault="00DF0376" w:rsidP="006C5001">
      <w:pPr>
        <w:contextualSpacing/>
        <w:jc w:val="both"/>
        <w:rPr>
          <w:sz w:val="20"/>
          <w:szCs w:val="20"/>
          <w:u w:val="single"/>
        </w:rPr>
      </w:pPr>
      <w:r w:rsidRPr="00961B0A">
        <w:rPr>
          <w:sz w:val="20"/>
          <w:szCs w:val="20"/>
          <w:u w:val="single"/>
        </w:rPr>
        <w:t>Commission:</w:t>
      </w:r>
    </w:p>
    <w:p w:rsidR="007701A6" w:rsidRPr="00961B0A" w:rsidRDefault="007701A6" w:rsidP="006C5001">
      <w:pPr>
        <w:ind w:firstLine="284"/>
        <w:contextualSpacing/>
        <w:jc w:val="both"/>
        <w:rPr>
          <w:sz w:val="20"/>
          <w:szCs w:val="20"/>
        </w:rPr>
      </w:pPr>
      <w:r w:rsidRPr="00961B0A">
        <w:rPr>
          <w:sz w:val="20"/>
          <w:szCs w:val="20"/>
        </w:rPr>
        <w:t>25% on all works sold (plus GST on commission only).</w:t>
      </w:r>
      <w:r w:rsidR="00D21134" w:rsidRPr="00961B0A">
        <w:rPr>
          <w:sz w:val="20"/>
          <w:szCs w:val="20"/>
        </w:rPr>
        <w:t xml:space="preserve"> Multiply the price you want by 1.3833 to give retail price</w:t>
      </w:r>
    </w:p>
    <w:p w:rsidR="00DF0376" w:rsidRPr="00F35DB0" w:rsidRDefault="00DF0376" w:rsidP="006C5001">
      <w:pPr>
        <w:contextualSpacing/>
        <w:jc w:val="both"/>
        <w:rPr>
          <w:sz w:val="10"/>
          <w:szCs w:val="10"/>
        </w:rPr>
      </w:pPr>
    </w:p>
    <w:p w:rsidR="00DF0376" w:rsidRPr="00961B0A" w:rsidRDefault="006504B5" w:rsidP="006C5001">
      <w:pPr>
        <w:contextualSpacing/>
        <w:jc w:val="both"/>
        <w:rPr>
          <w:sz w:val="20"/>
          <w:szCs w:val="20"/>
        </w:rPr>
      </w:pPr>
      <w:r>
        <w:rPr>
          <w:sz w:val="20"/>
          <w:szCs w:val="20"/>
          <w:u w:val="single"/>
        </w:rPr>
        <w:t>Advertising &amp; Admin</w:t>
      </w:r>
      <w:r w:rsidR="005F63BE" w:rsidRPr="00961B0A">
        <w:rPr>
          <w:sz w:val="20"/>
          <w:szCs w:val="20"/>
          <w:u w:val="single"/>
        </w:rPr>
        <w:t xml:space="preserve"> Fee</w:t>
      </w:r>
      <w:r>
        <w:rPr>
          <w:sz w:val="20"/>
          <w:szCs w:val="20"/>
        </w:rPr>
        <w:t xml:space="preserve">:  $10 per room </w:t>
      </w:r>
    </w:p>
    <w:p w:rsidR="00961B0A" w:rsidRPr="00F04F64" w:rsidRDefault="00961B0A" w:rsidP="00F04F64">
      <w:pPr>
        <w:contextualSpacing/>
        <w:jc w:val="both"/>
        <w:rPr>
          <w:b/>
          <w:sz w:val="16"/>
          <w:szCs w:val="16"/>
        </w:rPr>
      </w:pPr>
    </w:p>
    <w:p w:rsidR="007701A6" w:rsidRPr="00961B0A" w:rsidRDefault="007701A6" w:rsidP="007701A6">
      <w:pPr>
        <w:ind w:left="-284"/>
        <w:contextualSpacing/>
        <w:jc w:val="both"/>
        <w:rPr>
          <w:b/>
          <w:sz w:val="20"/>
          <w:szCs w:val="20"/>
        </w:rPr>
      </w:pPr>
      <w:r w:rsidRPr="00961B0A">
        <w:rPr>
          <w:b/>
          <w:sz w:val="20"/>
          <w:szCs w:val="20"/>
        </w:rPr>
        <w:t>PUBLICITY:</w:t>
      </w:r>
    </w:p>
    <w:p w:rsidR="00F04F64" w:rsidRPr="00F04F64" w:rsidRDefault="00F04F64" w:rsidP="00F35DB0">
      <w:pPr>
        <w:ind w:left="-284"/>
        <w:contextualSpacing/>
        <w:jc w:val="both"/>
        <w:rPr>
          <w:sz w:val="10"/>
          <w:szCs w:val="10"/>
        </w:rPr>
      </w:pPr>
    </w:p>
    <w:p w:rsidR="00961B0A" w:rsidRDefault="007701A6" w:rsidP="00F04F64">
      <w:pPr>
        <w:contextualSpacing/>
        <w:jc w:val="both"/>
        <w:rPr>
          <w:sz w:val="20"/>
          <w:szCs w:val="20"/>
        </w:rPr>
      </w:pPr>
      <w:r w:rsidRPr="00961B0A">
        <w:rPr>
          <w:sz w:val="20"/>
          <w:szCs w:val="20"/>
        </w:rPr>
        <w:t xml:space="preserve">Title for the show, artist </w:t>
      </w:r>
      <w:r w:rsidR="00BD7E25" w:rsidRPr="00961B0A">
        <w:rPr>
          <w:sz w:val="20"/>
          <w:szCs w:val="20"/>
        </w:rPr>
        <w:t>résumé</w:t>
      </w:r>
      <w:r w:rsidRPr="00961B0A">
        <w:rPr>
          <w:sz w:val="20"/>
          <w:szCs w:val="20"/>
        </w:rPr>
        <w:t xml:space="preserve"> details, photographs and description of work, suitable for publicity purposes, are to be made available in sufficient time to allow advance publicity to be arranged (allow approximately 3 weeks prior to the opening date)</w:t>
      </w:r>
      <w:r w:rsidR="005F63BE" w:rsidRPr="00961B0A">
        <w:rPr>
          <w:sz w:val="20"/>
          <w:szCs w:val="20"/>
        </w:rPr>
        <w:t>.  The NSA Inc., arranges photography of work so that it is in the correct digital format.</w:t>
      </w:r>
    </w:p>
    <w:p w:rsidR="00F04F64" w:rsidRDefault="00F04F64">
      <w:pPr>
        <w:spacing w:after="200" w:line="276" w:lineRule="auto"/>
        <w:rPr>
          <w:b/>
          <w:sz w:val="20"/>
          <w:szCs w:val="20"/>
        </w:rPr>
      </w:pPr>
    </w:p>
    <w:p w:rsidR="004936B5" w:rsidRPr="00FA3191" w:rsidRDefault="004936B5" w:rsidP="007701A6">
      <w:pPr>
        <w:ind w:left="-284"/>
        <w:contextualSpacing/>
        <w:jc w:val="both"/>
        <w:rPr>
          <w:b/>
          <w:sz w:val="10"/>
          <w:szCs w:val="10"/>
        </w:rPr>
      </w:pPr>
    </w:p>
    <w:p w:rsidR="007701A6" w:rsidRPr="00961B0A" w:rsidRDefault="007701A6" w:rsidP="007701A6">
      <w:pPr>
        <w:ind w:left="-284"/>
        <w:contextualSpacing/>
        <w:jc w:val="both"/>
        <w:rPr>
          <w:sz w:val="20"/>
          <w:szCs w:val="20"/>
        </w:rPr>
      </w:pPr>
      <w:r w:rsidRPr="00961B0A">
        <w:rPr>
          <w:b/>
          <w:sz w:val="20"/>
          <w:szCs w:val="20"/>
        </w:rPr>
        <w:t>LABELLING AND HANGING PREPARATION:</w:t>
      </w:r>
    </w:p>
    <w:p w:rsidR="00F04F64" w:rsidRPr="00F04F64" w:rsidRDefault="00F04F64" w:rsidP="007701A6">
      <w:pPr>
        <w:ind w:left="-284"/>
        <w:contextualSpacing/>
        <w:jc w:val="both"/>
        <w:rPr>
          <w:sz w:val="10"/>
          <w:szCs w:val="10"/>
        </w:rPr>
      </w:pPr>
    </w:p>
    <w:p w:rsidR="00F04F64" w:rsidRPr="004936B5" w:rsidRDefault="007701A6" w:rsidP="00F04F64">
      <w:pPr>
        <w:contextualSpacing/>
        <w:jc w:val="both"/>
        <w:rPr>
          <w:sz w:val="20"/>
          <w:szCs w:val="20"/>
        </w:rPr>
      </w:pPr>
      <w:r w:rsidRPr="00961B0A">
        <w:rPr>
          <w:sz w:val="20"/>
          <w:szCs w:val="20"/>
        </w:rPr>
        <w:t>A professional standard of presentation is essential.</w:t>
      </w:r>
    </w:p>
    <w:p w:rsidR="00F35DB0" w:rsidRPr="00F04F64" w:rsidRDefault="00BD7E25" w:rsidP="00F04F64">
      <w:pPr>
        <w:contextualSpacing/>
        <w:jc w:val="both"/>
        <w:rPr>
          <w:i/>
          <w:iCs/>
          <w:sz w:val="20"/>
          <w:szCs w:val="20"/>
        </w:rPr>
      </w:pPr>
      <w:r w:rsidRPr="00F04F64">
        <w:rPr>
          <w:b/>
          <w:i/>
          <w:iCs/>
          <w:sz w:val="20"/>
          <w:szCs w:val="20"/>
        </w:rPr>
        <w:t>Note:</w:t>
      </w:r>
      <w:r>
        <w:rPr>
          <w:b/>
          <w:i/>
          <w:iCs/>
          <w:sz w:val="20"/>
          <w:szCs w:val="20"/>
        </w:rPr>
        <w:t xml:space="preserve"> </w:t>
      </w:r>
      <w:r w:rsidRPr="00F04F64">
        <w:rPr>
          <w:i/>
          <w:iCs/>
          <w:sz w:val="20"/>
          <w:szCs w:val="20"/>
        </w:rPr>
        <w:t>Some</w:t>
      </w:r>
      <w:r w:rsidR="007701A6" w:rsidRPr="00F04F64">
        <w:rPr>
          <w:i/>
          <w:iCs/>
          <w:sz w:val="20"/>
          <w:szCs w:val="20"/>
        </w:rPr>
        <w:t xml:space="preserve"> exhibitions may have a size restriction for the works.  If this is sti</w:t>
      </w:r>
      <w:r w:rsidR="005F63BE" w:rsidRPr="00F04F64">
        <w:rPr>
          <w:i/>
          <w:iCs/>
          <w:sz w:val="20"/>
          <w:szCs w:val="20"/>
        </w:rPr>
        <w:t>pulated as a condition of entry</w:t>
      </w:r>
      <w:r w:rsidR="007701A6" w:rsidRPr="00F04F64">
        <w:rPr>
          <w:i/>
          <w:iCs/>
          <w:sz w:val="20"/>
          <w:szCs w:val="20"/>
        </w:rPr>
        <w:t>, the instruction must be adhered to.</w:t>
      </w:r>
    </w:p>
    <w:p w:rsidR="007701A6" w:rsidRPr="00F04F64" w:rsidRDefault="007701A6" w:rsidP="00F04F64">
      <w:pPr>
        <w:contextualSpacing/>
        <w:jc w:val="both"/>
        <w:rPr>
          <w:b/>
          <w:sz w:val="10"/>
          <w:szCs w:val="10"/>
        </w:rPr>
      </w:pPr>
    </w:p>
    <w:p w:rsidR="00421600" w:rsidRDefault="007701A6" w:rsidP="00F04F64">
      <w:pPr>
        <w:contextualSpacing/>
        <w:jc w:val="both"/>
        <w:rPr>
          <w:sz w:val="20"/>
          <w:szCs w:val="20"/>
        </w:rPr>
      </w:pPr>
      <w:r w:rsidRPr="00961B0A">
        <w:rPr>
          <w:sz w:val="20"/>
          <w:szCs w:val="20"/>
        </w:rPr>
        <w:t>Framed works should have correct framing tape for sealing on the back</w:t>
      </w:r>
      <w:r w:rsidR="005F63BE" w:rsidRPr="00961B0A">
        <w:rPr>
          <w:sz w:val="20"/>
          <w:szCs w:val="20"/>
        </w:rPr>
        <w:t xml:space="preserve">.  </w:t>
      </w:r>
      <w:r w:rsidRPr="00961B0A">
        <w:rPr>
          <w:sz w:val="20"/>
          <w:szCs w:val="20"/>
        </w:rPr>
        <w:t>All work must have a swing label with the artist's name, title of the work, medium, price and also be labelled on the back of the work. The same identification applies to non-hanging work and attached where practicable.</w:t>
      </w:r>
    </w:p>
    <w:p w:rsidR="00FA3191" w:rsidRPr="00FA3191" w:rsidRDefault="00FA3191" w:rsidP="00F04F64">
      <w:pPr>
        <w:contextualSpacing/>
        <w:jc w:val="both"/>
        <w:rPr>
          <w:sz w:val="10"/>
          <w:szCs w:val="10"/>
        </w:rPr>
      </w:pPr>
    </w:p>
    <w:p w:rsidR="007701A6" w:rsidRPr="00421600" w:rsidRDefault="007701A6" w:rsidP="00F04F64">
      <w:pPr>
        <w:contextualSpacing/>
        <w:jc w:val="both"/>
        <w:rPr>
          <w:i/>
          <w:iCs/>
          <w:sz w:val="20"/>
          <w:szCs w:val="20"/>
        </w:rPr>
      </w:pPr>
      <w:r w:rsidRPr="00421600">
        <w:rPr>
          <w:b/>
          <w:i/>
          <w:iCs/>
          <w:sz w:val="20"/>
          <w:szCs w:val="20"/>
          <w:u w:val="single"/>
        </w:rPr>
        <w:t>Note:</w:t>
      </w:r>
      <w:r w:rsidRPr="00421600">
        <w:rPr>
          <w:i/>
          <w:iCs/>
          <w:sz w:val="20"/>
          <w:szCs w:val="20"/>
        </w:rPr>
        <w:t xml:space="preserve">  When pricing your work for exhibition, please price it with the exhibition sale price.</w:t>
      </w:r>
    </w:p>
    <w:p w:rsidR="007701A6" w:rsidRPr="00F35DB0" w:rsidRDefault="007701A6" w:rsidP="00F04F64">
      <w:pPr>
        <w:contextualSpacing/>
        <w:jc w:val="both"/>
        <w:rPr>
          <w:sz w:val="10"/>
          <w:szCs w:val="10"/>
        </w:rPr>
      </w:pPr>
    </w:p>
    <w:p w:rsidR="007701A6" w:rsidRPr="00961B0A" w:rsidRDefault="007701A6" w:rsidP="00F04F64">
      <w:pPr>
        <w:contextualSpacing/>
        <w:jc w:val="both"/>
        <w:rPr>
          <w:sz w:val="20"/>
          <w:szCs w:val="20"/>
        </w:rPr>
      </w:pPr>
      <w:r w:rsidRPr="00961B0A">
        <w:rPr>
          <w:sz w:val="20"/>
          <w:szCs w:val="20"/>
        </w:rPr>
        <w:t>With the exception of metal frames and unframed works, all hanging items must be ready for hanging with secure fittings. D Rings should be attached (avoid screw eyes) with strong cord or wire to support the weight of the piece.  The cord/wire must be tight enough to ensure upright, flat fitting against the wall, and attached to the D rings approximately 10cm from the top of the frame.</w:t>
      </w:r>
    </w:p>
    <w:p w:rsidR="007701A6" w:rsidRPr="00421600" w:rsidRDefault="007701A6" w:rsidP="00F04F64">
      <w:pPr>
        <w:contextualSpacing/>
        <w:jc w:val="both"/>
        <w:rPr>
          <w:sz w:val="10"/>
          <w:szCs w:val="10"/>
        </w:rPr>
      </w:pPr>
    </w:p>
    <w:p w:rsidR="007701A6" w:rsidRDefault="007701A6" w:rsidP="007701A6">
      <w:pPr>
        <w:ind w:left="-284"/>
        <w:contextualSpacing/>
        <w:jc w:val="both"/>
        <w:rPr>
          <w:b/>
          <w:sz w:val="20"/>
          <w:szCs w:val="20"/>
        </w:rPr>
      </w:pPr>
      <w:r w:rsidRPr="00961B0A">
        <w:rPr>
          <w:b/>
          <w:sz w:val="20"/>
          <w:szCs w:val="20"/>
        </w:rPr>
        <w:t>DELIVERY OF EXHIBITION WORK:</w:t>
      </w:r>
    </w:p>
    <w:p w:rsidR="00F04F64" w:rsidRPr="00F04F64" w:rsidRDefault="00F04F64" w:rsidP="007701A6">
      <w:pPr>
        <w:ind w:left="-284"/>
        <w:contextualSpacing/>
        <w:jc w:val="both"/>
        <w:rPr>
          <w:sz w:val="10"/>
          <w:szCs w:val="10"/>
        </w:rPr>
      </w:pPr>
    </w:p>
    <w:p w:rsidR="007701A6" w:rsidRPr="00F35DB0" w:rsidRDefault="007701A6" w:rsidP="00F04F64">
      <w:pPr>
        <w:contextualSpacing/>
        <w:jc w:val="both"/>
        <w:rPr>
          <w:i/>
          <w:iCs/>
          <w:sz w:val="20"/>
          <w:szCs w:val="20"/>
        </w:rPr>
      </w:pPr>
      <w:r w:rsidRPr="00F35DB0">
        <w:rPr>
          <w:b/>
          <w:i/>
          <w:iCs/>
          <w:sz w:val="20"/>
          <w:szCs w:val="20"/>
          <w:u w:val="single"/>
        </w:rPr>
        <w:t>Note:</w:t>
      </w:r>
      <w:r w:rsidRPr="00F35DB0">
        <w:rPr>
          <w:i/>
          <w:iCs/>
          <w:sz w:val="20"/>
          <w:szCs w:val="20"/>
        </w:rPr>
        <w:t xml:space="preserve">  Paintings must be completely dry when delivered.</w:t>
      </w:r>
    </w:p>
    <w:p w:rsidR="007701A6" w:rsidRPr="00F35DB0" w:rsidRDefault="007701A6" w:rsidP="00F04F64">
      <w:pPr>
        <w:contextualSpacing/>
        <w:jc w:val="both"/>
        <w:rPr>
          <w:sz w:val="10"/>
          <w:szCs w:val="10"/>
        </w:rPr>
      </w:pPr>
    </w:p>
    <w:p w:rsidR="00A972C9" w:rsidRPr="00961B0A" w:rsidRDefault="00BD7E25" w:rsidP="00F04F64">
      <w:pPr>
        <w:contextualSpacing/>
        <w:jc w:val="both"/>
        <w:rPr>
          <w:sz w:val="20"/>
          <w:szCs w:val="20"/>
        </w:rPr>
      </w:pPr>
      <w:r w:rsidRPr="00961B0A">
        <w:rPr>
          <w:sz w:val="20"/>
          <w:szCs w:val="20"/>
        </w:rPr>
        <w:t>Work for exhibition is to be delivered to Reyburn House, Reyburn House Lane, Town Basin, Whangarei, two days prior to the opening date, (or by arrangement) along with the full catalogue of the submitted artwork: artist’s</w:t>
      </w:r>
      <w:r>
        <w:rPr>
          <w:sz w:val="20"/>
          <w:szCs w:val="20"/>
        </w:rPr>
        <w:t xml:space="preserve"> </w:t>
      </w:r>
      <w:r w:rsidRPr="00961B0A">
        <w:rPr>
          <w:sz w:val="20"/>
          <w:szCs w:val="20"/>
        </w:rPr>
        <w:t xml:space="preserve">name, title of work, medium, selling price. </w:t>
      </w:r>
    </w:p>
    <w:p w:rsidR="007701A6" w:rsidRPr="00961B0A" w:rsidRDefault="00DF0376" w:rsidP="00F04F64">
      <w:pPr>
        <w:contextualSpacing/>
        <w:jc w:val="both"/>
        <w:rPr>
          <w:sz w:val="20"/>
          <w:szCs w:val="20"/>
        </w:rPr>
      </w:pPr>
      <w:r w:rsidRPr="00961B0A">
        <w:rPr>
          <w:sz w:val="20"/>
          <w:szCs w:val="20"/>
        </w:rPr>
        <w:t>Gallery hours are 10am - 4pm</w:t>
      </w:r>
      <w:r w:rsidR="007701A6" w:rsidRPr="00961B0A">
        <w:rPr>
          <w:sz w:val="20"/>
          <w:szCs w:val="20"/>
        </w:rPr>
        <w:t xml:space="preserve"> Tuesday to Friday, and </w:t>
      </w:r>
      <w:r w:rsidRPr="00961B0A">
        <w:rPr>
          <w:sz w:val="20"/>
          <w:szCs w:val="20"/>
        </w:rPr>
        <w:t>10am -</w:t>
      </w:r>
      <w:r w:rsidR="00D21134" w:rsidRPr="00961B0A">
        <w:rPr>
          <w:sz w:val="20"/>
          <w:szCs w:val="20"/>
        </w:rPr>
        <w:t xml:space="preserve"> 2</w:t>
      </w:r>
      <w:r w:rsidRPr="00961B0A">
        <w:rPr>
          <w:sz w:val="20"/>
          <w:szCs w:val="20"/>
        </w:rPr>
        <w:t>pm</w:t>
      </w:r>
      <w:r w:rsidR="007701A6" w:rsidRPr="00961B0A">
        <w:rPr>
          <w:sz w:val="20"/>
          <w:szCs w:val="20"/>
        </w:rPr>
        <w:t xml:space="preserve"> Saturday and Sunday.</w:t>
      </w:r>
    </w:p>
    <w:p w:rsidR="007701A6" w:rsidRPr="00421600" w:rsidRDefault="007701A6" w:rsidP="00F04F64">
      <w:pPr>
        <w:contextualSpacing/>
        <w:jc w:val="both"/>
        <w:rPr>
          <w:sz w:val="10"/>
          <w:szCs w:val="10"/>
        </w:rPr>
      </w:pPr>
    </w:p>
    <w:p w:rsidR="007701A6" w:rsidRDefault="007701A6" w:rsidP="007701A6">
      <w:pPr>
        <w:ind w:left="-284"/>
        <w:contextualSpacing/>
        <w:jc w:val="both"/>
        <w:rPr>
          <w:b/>
          <w:sz w:val="20"/>
          <w:szCs w:val="20"/>
        </w:rPr>
      </w:pPr>
      <w:r w:rsidRPr="00961B0A">
        <w:rPr>
          <w:b/>
          <w:sz w:val="20"/>
          <w:szCs w:val="20"/>
        </w:rPr>
        <w:t>INSURANCE:</w:t>
      </w:r>
    </w:p>
    <w:p w:rsidR="00F04F64" w:rsidRPr="00F04F64" w:rsidRDefault="00F04F64" w:rsidP="00F04F64">
      <w:pPr>
        <w:contextualSpacing/>
        <w:jc w:val="both"/>
        <w:rPr>
          <w:sz w:val="10"/>
          <w:szCs w:val="10"/>
        </w:rPr>
      </w:pPr>
    </w:p>
    <w:p w:rsidR="007701A6" w:rsidRPr="00961B0A" w:rsidRDefault="007701A6" w:rsidP="00F04F64">
      <w:pPr>
        <w:contextualSpacing/>
        <w:jc w:val="both"/>
        <w:rPr>
          <w:sz w:val="20"/>
          <w:szCs w:val="20"/>
        </w:rPr>
      </w:pPr>
      <w:r w:rsidRPr="00961B0A">
        <w:rPr>
          <w:sz w:val="20"/>
          <w:szCs w:val="20"/>
        </w:rPr>
        <w:t>Insurance is the responsibility of the exhibitor.</w:t>
      </w:r>
    </w:p>
    <w:p w:rsidR="00961B0A" w:rsidRDefault="007701A6" w:rsidP="00F04F64">
      <w:pPr>
        <w:contextualSpacing/>
        <w:jc w:val="both"/>
        <w:rPr>
          <w:sz w:val="20"/>
          <w:szCs w:val="20"/>
        </w:rPr>
      </w:pPr>
      <w:r w:rsidRPr="00961B0A">
        <w:rPr>
          <w:sz w:val="20"/>
          <w:szCs w:val="20"/>
        </w:rPr>
        <w:t>The Gallery is protected by a 24-hour monitored security system, alarms and CCTV cameras, and while all care is taken during the exhibition, the Society cannot be responsible for any loss or damage during transit or while the work is in the NSA Reyburn House Art Gallery.</w:t>
      </w:r>
    </w:p>
    <w:p w:rsidR="00961B0A" w:rsidRPr="000261AA" w:rsidRDefault="00961B0A" w:rsidP="00F04F64">
      <w:pPr>
        <w:contextualSpacing/>
        <w:jc w:val="both"/>
        <w:rPr>
          <w:sz w:val="10"/>
          <w:szCs w:val="10"/>
        </w:rPr>
      </w:pPr>
    </w:p>
    <w:p w:rsidR="00DF0376" w:rsidRDefault="00DF0376" w:rsidP="00961B0A">
      <w:pPr>
        <w:ind w:left="-284"/>
        <w:contextualSpacing/>
        <w:jc w:val="both"/>
        <w:rPr>
          <w:b/>
          <w:sz w:val="20"/>
          <w:szCs w:val="20"/>
        </w:rPr>
      </w:pPr>
      <w:r w:rsidRPr="00961B0A">
        <w:rPr>
          <w:b/>
          <w:sz w:val="20"/>
          <w:szCs w:val="20"/>
        </w:rPr>
        <w:t>OPENING OF EXHIBITION (if there is to be one):</w:t>
      </w:r>
    </w:p>
    <w:p w:rsidR="00F04F64" w:rsidRPr="00F04F64" w:rsidRDefault="00F04F64" w:rsidP="00F04F64">
      <w:pPr>
        <w:contextualSpacing/>
        <w:jc w:val="both"/>
        <w:rPr>
          <w:sz w:val="10"/>
          <w:szCs w:val="10"/>
        </w:rPr>
      </w:pPr>
    </w:p>
    <w:p w:rsidR="007701A6" w:rsidRPr="00961B0A" w:rsidRDefault="007701A6" w:rsidP="00F04F64">
      <w:pPr>
        <w:contextualSpacing/>
        <w:jc w:val="both"/>
        <w:rPr>
          <w:sz w:val="20"/>
          <w:szCs w:val="20"/>
        </w:rPr>
      </w:pPr>
      <w:r w:rsidRPr="00961B0A">
        <w:rPr>
          <w:sz w:val="20"/>
          <w:szCs w:val="20"/>
        </w:rPr>
        <w:t>A proposed format for this and catering arrangements will be discussed, and agreement reached with the NSA Inc., well in advance of the occasion.  The NSA’s requirements for access to the gallery kitchen, and the care and cleaning up of the facilities afterwards, will be met.  The costs of catering/drinks will be met by the exhibitor.</w:t>
      </w:r>
    </w:p>
    <w:p w:rsidR="007701A6" w:rsidRPr="000261AA" w:rsidRDefault="007701A6" w:rsidP="00F04F64">
      <w:pPr>
        <w:contextualSpacing/>
        <w:jc w:val="both"/>
        <w:rPr>
          <w:sz w:val="10"/>
          <w:szCs w:val="10"/>
        </w:rPr>
      </w:pPr>
    </w:p>
    <w:p w:rsidR="007701A6" w:rsidRDefault="007701A6" w:rsidP="007701A6">
      <w:pPr>
        <w:ind w:left="-284"/>
        <w:contextualSpacing/>
        <w:jc w:val="both"/>
        <w:rPr>
          <w:b/>
          <w:sz w:val="20"/>
          <w:szCs w:val="20"/>
        </w:rPr>
      </w:pPr>
      <w:r w:rsidRPr="00F35DB0">
        <w:rPr>
          <w:b/>
          <w:sz w:val="20"/>
          <w:szCs w:val="20"/>
        </w:rPr>
        <w:t>REMOVAL OF EXHIBITION WORK:</w:t>
      </w:r>
    </w:p>
    <w:p w:rsidR="00F04F64" w:rsidRPr="00F04F64" w:rsidRDefault="00F04F64" w:rsidP="00F04F64">
      <w:pPr>
        <w:contextualSpacing/>
        <w:jc w:val="both"/>
        <w:rPr>
          <w:sz w:val="10"/>
          <w:szCs w:val="10"/>
        </w:rPr>
      </w:pPr>
    </w:p>
    <w:p w:rsidR="007701A6" w:rsidRPr="00F35DB0" w:rsidRDefault="007701A6" w:rsidP="00F04F64">
      <w:pPr>
        <w:contextualSpacing/>
        <w:jc w:val="both"/>
        <w:rPr>
          <w:b/>
          <w:sz w:val="20"/>
          <w:szCs w:val="20"/>
        </w:rPr>
      </w:pPr>
      <w:r w:rsidRPr="00F35DB0">
        <w:rPr>
          <w:sz w:val="20"/>
          <w:szCs w:val="20"/>
        </w:rPr>
        <w:t>All unsold work must be removed from the Gallery immediately following the closure of the exhibition (unless a prior arrangement has bee</w:t>
      </w:r>
      <w:r w:rsidRPr="00F35DB0">
        <w:rPr>
          <w:i/>
          <w:sz w:val="20"/>
          <w:szCs w:val="20"/>
        </w:rPr>
        <w:t xml:space="preserve">n </w:t>
      </w:r>
      <w:r w:rsidRPr="00F35DB0">
        <w:rPr>
          <w:sz w:val="20"/>
          <w:szCs w:val="20"/>
        </w:rPr>
        <w:t>made</w:t>
      </w:r>
      <w:r w:rsidRPr="00F35DB0">
        <w:rPr>
          <w:b/>
          <w:i/>
          <w:sz w:val="20"/>
          <w:szCs w:val="20"/>
        </w:rPr>
        <w:t>).  The Gallery has very limited storage space, and any work not collected within (one month</w:t>
      </w:r>
      <w:bookmarkStart w:id="0" w:name="_GoBack"/>
      <w:bookmarkEnd w:id="0"/>
      <w:r w:rsidRPr="00F35DB0">
        <w:rPr>
          <w:b/>
          <w:i/>
          <w:sz w:val="20"/>
          <w:szCs w:val="20"/>
        </w:rPr>
        <w:t>) after the close of the exhibition will be disposed of at the Society’s discretion.</w:t>
      </w:r>
    </w:p>
    <w:p w:rsidR="007701A6" w:rsidRPr="000261AA" w:rsidRDefault="007701A6" w:rsidP="00F04F64">
      <w:pPr>
        <w:contextualSpacing/>
        <w:jc w:val="both"/>
        <w:rPr>
          <w:sz w:val="10"/>
          <w:szCs w:val="10"/>
        </w:rPr>
      </w:pPr>
    </w:p>
    <w:p w:rsidR="007701A6" w:rsidRDefault="007701A6" w:rsidP="007701A6">
      <w:pPr>
        <w:ind w:left="-284"/>
        <w:contextualSpacing/>
        <w:jc w:val="both"/>
        <w:rPr>
          <w:b/>
          <w:sz w:val="20"/>
          <w:szCs w:val="20"/>
        </w:rPr>
      </w:pPr>
      <w:r w:rsidRPr="00F35DB0">
        <w:rPr>
          <w:b/>
          <w:sz w:val="20"/>
          <w:szCs w:val="20"/>
        </w:rPr>
        <w:t>PAYMENT FOR WORKS SOLD:</w:t>
      </w:r>
    </w:p>
    <w:p w:rsidR="00F04F64" w:rsidRPr="00F04F64" w:rsidRDefault="00F04F64" w:rsidP="00E41DB7">
      <w:pPr>
        <w:contextualSpacing/>
        <w:jc w:val="both"/>
        <w:rPr>
          <w:sz w:val="10"/>
          <w:szCs w:val="10"/>
        </w:rPr>
      </w:pPr>
    </w:p>
    <w:p w:rsidR="00F35DB0" w:rsidRPr="00F04F64" w:rsidRDefault="007701A6" w:rsidP="00E41DB7">
      <w:pPr>
        <w:contextualSpacing/>
        <w:jc w:val="both"/>
        <w:rPr>
          <w:sz w:val="20"/>
          <w:szCs w:val="20"/>
        </w:rPr>
      </w:pPr>
      <w:r w:rsidRPr="00F35DB0">
        <w:rPr>
          <w:sz w:val="20"/>
          <w:szCs w:val="20"/>
        </w:rPr>
        <w:t>Providing payment has been received for work sold, the exhibitor will receive payment about the 20th of the month following closure of the exhibition. (NSA does encourage lay-by to help with sales.)</w:t>
      </w:r>
      <w:r w:rsidR="00F35DB0">
        <w:rPr>
          <w:b/>
          <w:sz w:val="20"/>
          <w:szCs w:val="20"/>
        </w:rPr>
        <w:br w:type="page"/>
      </w:r>
    </w:p>
    <w:p w:rsidR="00F04F64" w:rsidRPr="003F57D8" w:rsidRDefault="00F04F64" w:rsidP="007701A6">
      <w:pPr>
        <w:ind w:left="-284"/>
        <w:contextualSpacing/>
        <w:jc w:val="both"/>
        <w:rPr>
          <w:b/>
          <w:sz w:val="10"/>
          <w:szCs w:val="10"/>
        </w:rPr>
      </w:pPr>
    </w:p>
    <w:p w:rsidR="007701A6" w:rsidRPr="00F35ABB" w:rsidRDefault="007701A6" w:rsidP="007701A6">
      <w:pPr>
        <w:ind w:left="-284"/>
        <w:jc w:val="center"/>
        <w:rPr>
          <w:sz w:val="20"/>
          <w:szCs w:val="20"/>
        </w:rPr>
      </w:pPr>
      <w:r w:rsidRPr="00F35ABB">
        <w:rPr>
          <w:b/>
          <w:sz w:val="20"/>
          <w:szCs w:val="20"/>
        </w:rPr>
        <w:t xml:space="preserve">TERMS AND CONDITIONS </w:t>
      </w:r>
      <w:r w:rsidR="00BD7E25" w:rsidRPr="00F35ABB">
        <w:rPr>
          <w:b/>
          <w:sz w:val="20"/>
          <w:szCs w:val="20"/>
        </w:rPr>
        <w:t>AGREEMENT</w:t>
      </w:r>
      <w:r w:rsidR="00BD7E25">
        <w:rPr>
          <w:b/>
          <w:sz w:val="20"/>
          <w:szCs w:val="20"/>
        </w:rPr>
        <w:t xml:space="preserve"> </w:t>
      </w:r>
      <w:r w:rsidR="00BD7E25">
        <w:rPr>
          <w:bCs/>
          <w:i/>
          <w:iCs/>
          <w:sz w:val="20"/>
          <w:szCs w:val="20"/>
        </w:rPr>
        <w:t>t</w:t>
      </w:r>
      <w:r w:rsidR="00BD7E25" w:rsidRPr="007003C6">
        <w:rPr>
          <w:bCs/>
          <w:i/>
          <w:iCs/>
          <w:sz w:val="20"/>
          <w:szCs w:val="20"/>
        </w:rPr>
        <w:t>o</w:t>
      </w:r>
      <w:r w:rsidR="007003C6" w:rsidRPr="007003C6">
        <w:rPr>
          <w:bCs/>
          <w:i/>
          <w:iCs/>
          <w:sz w:val="20"/>
          <w:szCs w:val="20"/>
        </w:rPr>
        <w:t xml:space="preserve"> be signed by exhibitor</w:t>
      </w:r>
    </w:p>
    <w:p w:rsidR="007701A6" w:rsidRDefault="007701A6" w:rsidP="007701A6">
      <w:pPr>
        <w:ind w:left="-284"/>
        <w:jc w:val="both"/>
        <w:rPr>
          <w:sz w:val="20"/>
          <w:szCs w:val="20"/>
        </w:rPr>
      </w:pPr>
      <w:r w:rsidRPr="00F35ABB">
        <w:rPr>
          <w:sz w:val="20"/>
          <w:szCs w:val="20"/>
        </w:rPr>
        <w:t>I hereby agree to the conditions listed above and confirm my exhibition at Reyburn House Art Gallery with the Northland Society of Arts, Inc.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968"/>
        <w:gridCol w:w="4622"/>
      </w:tblGrid>
      <w:tr w:rsidR="00A972C9" w:rsidTr="00133684">
        <w:trPr>
          <w:trHeight w:val="475"/>
          <w:jc w:val="center"/>
        </w:trPr>
        <w:tc>
          <w:tcPr>
            <w:tcW w:w="9242"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A972C9" w:rsidRDefault="00A972C9" w:rsidP="007701A6">
            <w:pPr>
              <w:jc w:val="both"/>
              <w:rPr>
                <w:sz w:val="20"/>
                <w:szCs w:val="20"/>
              </w:rPr>
            </w:pPr>
            <w:r w:rsidRPr="00942144">
              <w:rPr>
                <w:b/>
                <w:bCs/>
                <w:sz w:val="20"/>
                <w:szCs w:val="20"/>
              </w:rPr>
              <w:t>Name:</w:t>
            </w:r>
          </w:p>
        </w:tc>
      </w:tr>
      <w:tr w:rsidR="00A972C9" w:rsidTr="00133684">
        <w:trPr>
          <w:trHeight w:val="792"/>
          <w:jc w:val="center"/>
        </w:trPr>
        <w:tc>
          <w:tcPr>
            <w:tcW w:w="9242"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A972C9" w:rsidRDefault="00A972C9" w:rsidP="007701A6">
            <w:pPr>
              <w:jc w:val="both"/>
              <w:rPr>
                <w:sz w:val="20"/>
                <w:szCs w:val="20"/>
              </w:rPr>
            </w:pPr>
            <w:r w:rsidRPr="00942144">
              <w:rPr>
                <w:b/>
                <w:bCs/>
                <w:sz w:val="20"/>
                <w:szCs w:val="20"/>
              </w:rPr>
              <w:t>Postal Address:</w:t>
            </w:r>
          </w:p>
        </w:tc>
      </w:tr>
      <w:tr w:rsidR="00A972C9" w:rsidTr="007D64E3">
        <w:trPr>
          <w:trHeight w:val="712"/>
          <w:jc w:val="center"/>
        </w:trPr>
        <w:tc>
          <w:tcPr>
            <w:tcW w:w="36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A972C9" w:rsidRDefault="00A972C9" w:rsidP="007701A6">
            <w:pPr>
              <w:jc w:val="both"/>
              <w:rPr>
                <w:sz w:val="20"/>
                <w:szCs w:val="20"/>
              </w:rPr>
            </w:pPr>
            <w:r w:rsidRPr="00942144">
              <w:rPr>
                <w:b/>
                <w:bCs/>
                <w:sz w:val="20"/>
                <w:szCs w:val="20"/>
              </w:rPr>
              <w:t>Phone number:</w:t>
            </w:r>
          </w:p>
        </w:tc>
        <w:tc>
          <w:tcPr>
            <w:tcW w:w="5590"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A972C9" w:rsidRDefault="00A972C9" w:rsidP="007701A6">
            <w:pPr>
              <w:jc w:val="both"/>
              <w:rPr>
                <w:sz w:val="20"/>
                <w:szCs w:val="20"/>
              </w:rPr>
            </w:pPr>
            <w:r w:rsidRPr="00942144">
              <w:rPr>
                <w:b/>
                <w:bCs/>
                <w:sz w:val="20"/>
                <w:szCs w:val="20"/>
              </w:rPr>
              <w:t>Email:</w:t>
            </w:r>
          </w:p>
        </w:tc>
      </w:tr>
      <w:tr w:rsidR="00A972C9" w:rsidTr="00133684">
        <w:trPr>
          <w:trHeight w:val="566"/>
          <w:jc w:val="center"/>
        </w:trPr>
        <w:tc>
          <w:tcPr>
            <w:tcW w:w="9242"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A972C9" w:rsidRDefault="003027B6" w:rsidP="007701A6">
            <w:pPr>
              <w:jc w:val="both"/>
              <w:rPr>
                <w:sz w:val="20"/>
                <w:szCs w:val="20"/>
              </w:rPr>
            </w:pPr>
            <w:r>
              <w:rPr>
                <w:b/>
                <w:bCs/>
                <w:sz w:val="20"/>
                <w:szCs w:val="20"/>
              </w:rPr>
              <w:t>Approximate n</w:t>
            </w:r>
            <w:r w:rsidR="00A972C9" w:rsidRPr="00942144">
              <w:rPr>
                <w:b/>
                <w:bCs/>
                <w:sz w:val="20"/>
                <w:szCs w:val="20"/>
              </w:rPr>
              <w:t>umber of works:</w:t>
            </w:r>
          </w:p>
        </w:tc>
      </w:tr>
      <w:tr w:rsidR="00A972C9" w:rsidTr="00133684">
        <w:trPr>
          <w:trHeight w:val="857"/>
          <w:jc w:val="center"/>
        </w:trPr>
        <w:tc>
          <w:tcPr>
            <w:tcW w:w="4620"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A972C9" w:rsidRDefault="00A972C9" w:rsidP="007701A6">
            <w:pPr>
              <w:jc w:val="both"/>
              <w:rPr>
                <w:b/>
                <w:bCs/>
                <w:sz w:val="20"/>
                <w:szCs w:val="20"/>
              </w:rPr>
            </w:pPr>
            <w:r w:rsidRPr="00942144">
              <w:rPr>
                <w:b/>
                <w:bCs/>
                <w:sz w:val="20"/>
                <w:szCs w:val="20"/>
              </w:rPr>
              <w:t>Proposed exhibition dates:</w:t>
            </w:r>
          </w:p>
          <w:p w:rsidR="007D64E3" w:rsidRDefault="007D64E3" w:rsidP="007701A6">
            <w:pPr>
              <w:jc w:val="both"/>
              <w:rPr>
                <w:b/>
                <w:bCs/>
                <w:sz w:val="20"/>
                <w:szCs w:val="20"/>
              </w:rPr>
            </w:pPr>
          </w:p>
          <w:p w:rsidR="007D64E3" w:rsidRDefault="007D64E3" w:rsidP="007701A6">
            <w:pPr>
              <w:jc w:val="both"/>
              <w:rPr>
                <w:sz w:val="20"/>
                <w:szCs w:val="20"/>
              </w:rPr>
            </w:pPr>
          </w:p>
        </w:tc>
        <w:tc>
          <w:tcPr>
            <w:tcW w:w="462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A972C9" w:rsidRDefault="00A972C9" w:rsidP="007701A6">
            <w:pPr>
              <w:jc w:val="both"/>
              <w:rPr>
                <w:b/>
                <w:bCs/>
                <w:sz w:val="20"/>
                <w:szCs w:val="20"/>
              </w:rPr>
            </w:pPr>
            <w:r w:rsidRPr="00942144">
              <w:rPr>
                <w:b/>
                <w:bCs/>
                <w:sz w:val="20"/>
                <w:szCs w:val="20"/>
              </w:rPr>
              <w:t xml:space="preserve">Opening </w:t>
            </w:r>
            <w:r w:rsidR="007D64E3">
              <w:rPr>
                <w:b/>
                <w:bCs/>
                <w:sz w:val="20"/>
                <w:szCs w:val="20"/>
              </w:rPr>
              <w:t>night event (if wanted):</w:t>
            </w:r>
          </w:p>
          <w:p w:rsidR="007D64E3" w:rsidRPr="007D64E3" w:rsidRDefault="007D64E3" w:rsidP="007701A6">
            <w:pPr>
              <w:jc w:val="both"/>
              <w:rPr>
                <w:i/>
                <w:sz w:val="20"/>
                <w:szCs w:val="20"/>
              </w:rPr>
            </w:pPr>
            <w:r w:rsidRPr="007D64E3">
              <w:rPr>
                <w:bCs/>
                <w:i/>
                <w:sz w:val="20"/>
                <w:szCs w:val="20"/>
              </w:rPr>
              <w:t xml:space="preserve">Date:                              </w:t>
            </w:r>
            <w:r>
              <w:rPr>
                <w:bCs/>
                <w:i/>
                <w:sz w:val="20"/>
                <w:szCs w:val="20"/>
              </w:rPr>
              <w:t xml:space="preserve">              </w:t>
            </w:r>
            <w:r w:rsidRPr="007D64E3">
              <w:rPr>
                <w:bCs/>
                <w:i/>
                <w:sz w:val="20"/>
                <w:szCs w:val="20"/>
              </w:rPr>
              <w:t xml:space="preserve">    Time:</w:t>
            </w:r>
          </w:p>
        </w:tc>
      </w:tr>
      <w:tr w:rsidR="00A972C9" w:rsidTr="00A620EA">
        <w:trPr>
          <w:trHeight w:val="704"/>
          <w:jc w:val="center"/>
        </w:trPr>
        <w:tc>
          <w:tcPr>
            <w:tcW w:w="4620"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A972C9" w:rsidRDefault="00A972C9" w:rsidP="007701A6">
            <w:pPr>
              <w:jc w:val="both"/>
              <w:rPr>
                <w:sz w:val="20"/>
                <w:szCs w:val="20"/>
              </w:rPr>
            </w:pPr>
            <w:r w:rsidRPr="00942144">
              <w:rPr>
                <w:b/>
                <w:bCs/>
                <w:sz w:val="20"/>
                <w:szCs w:val="20"/>
              </w:rPr>
              <w:t>Signature:</w:t>
            </w:r>
          </w:p>
        </w:tc>
        <w:tc>
          <w:tcPr>
            <w:tcW w:w="462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tcPr>
          <w:p w:rsidR="00A972C9" w:rsidRDefault="00A972C9" w:rsidP="007701A6">
            <w:pPr>
              <w:jc w:val="both"/>
              <w:rPr>
                <w:sz w:val="20"/>
                <w:szCs w:val="20"/>
              </w:rPr>
            </w:pPr>
            <w:r w:rsidRPr="00942144">
              <w:rPr>
                <w:b/>
                <w:bCs/>
                <w:sz w:val="20"/>
                <w:szCs w:val="20"/>
              </w:rPr>
              <w:t>Date:</w:t>
            </w:r>
          </w:p>
        </w:tc>
      </w:tr>
    </w:tbl>
    <w:p w:rsidR="0046637E" w:rsidRDefault="0046637E" w:rsidP="0046637E">
      <w:pPr>
        <w:jc w:val="both"/>
        <w:rPr>
          <w:b/>
          <w:bCs/>
          <w:sz w:val="10"/>
          <w:szCs w:val="10"/>
          <w:u w:val="single"/>
        </w:rPr>
      </w:pPr>
    </w:p>
    <w:p w:rsidR="00421600" w:rsidRPr="00942144" w:rsidRDefault="00421600" w:rsidP="007003C6">
      <w:pPr>
        <w:ind w:left="-397"/>
        <w:jc w:val="both"/>
        <w:rPr>
          <w:b/>
          <w:bCs/>
          <w:sz w:val="20"/>
          <w:szCs w:val="20"/>
          <w:u w:val="single"/>
        </w:rPr>
      </w:pPr>
      <w:r w:rsidRPr="00942144">
        <w:rPr>
          <w:b/>
          <w:bCs/>
          <w:sz w:val="20"/>
          <w:szCs w:val="20"/>
          <w:u w:val="single"/>
        </w:rPr>
        <w:t>GALLERY USE ONLY</w:t>
      </w:r>
      <w:r w:rsidR="00723C0E" w:rsidRPr="00942144">
        <w:rPr>
          <w:b/>
          <w:bCs/>
          <w:sz w:val="20"/>
          <w:szCs w:val="20"/>
          <w:u w:val="single"/>
        </w:rPr>
        <w:t>:</w:t>
      </w:r>
    </w:p>
    <w:tbl>
      <w:tblPr>
        <w:tblStyle w:val="TableGrid"/>
        <w:tblW w:w="0" w:type="auto"/>
        <w:jc w:val="cente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none" w:sz="0" w:space="0" w:color="auto"/>
        </w:tblBorders>
        <w:tblLook w:val="04A0"/>
      </w:tblPr>
      <w:tblGrid>
        <w:gridCol w:w="3653"/>
        <w:gridCol w:w="1559"/>
        <w:gridCol w:w="1275"/>
        <w:gridCol w:w="1357"/>
        <w:gridCol w:w="1398"/>
      </w:tblGrid>
      <w:tr w:rsidR="003E52D4" w:rsidRPr="00F35ABB" w:rsidTr="001F2A3C">
        <w:trPr>
          <w:trHeight w:val="558"/>
          <w:jc w:val="center"/>
        </w:trPr>
        <w:tc>
          <w:tcPr>
            <w:tcW w:w="3653" w:type="dxa"/>
            <w:shd w:val="clear" w:color="auto" w:fill="FDE9D9" w:themeFill="accent6" w:themeFillTint="33"/>
            <w:vAlign w:val="center"/>
          </w:tcPr>
          <w:p w:rsidR="00723C0E" w:rsidRPr="00942144" w:rsidRDefault="007F11C4" w:rsidP="007F11C4">
            <w:pPr>
              <w:rPr>
                <w:b/>
                <w:bCs/>
                <w:sz w:val="20"/>
                <w:szCs w:val="20"/>
              </w:rPr>
            </w:pPr>
            <w:r>
              <w:rPr>
                <w:b/>
                <w:bCs/>
                <w:sz w:val="20"/>
                <w:szCs w:val="20"/>
              </w:rPr>
              <w:t xml:space="preserve">Allocated </w:t>
            </w:r>
            <w:r w:rsidR="00723C0E" w:rsidRPr="00942144">
              <w:rPr>
                <w:b/>
                <w:bCs/>
                <w:sz w:val="20"/>
                <w:szCs w:val="20"/>
              </w:rPr>
              <w:t>rooms</w:t>
            </w:r>
            <w:r w:rsidR="00D459ED" w:rsidRPr="00942144">
              <w:rPr>
                <w:b/>
                <w:bCs/>
                <w:sz w:val="20"/>
                <w:szCs w:val="20"/>
              </w:rPr>
              <w:t>:</w:t>
            </w:r>
            <w:r w:rsidR="003027B6">
              <w:rPr>
                <w:b/>
                <w:bCs/>
                <w:sz w:val="20"/>
                <w:szCs w:val="20"/>
              </w:rPr>
              <w:t xml:space="preserve"> </w:t>
            </w:r>
            <w:r>
              <w:rPr>
                <w:sz w:val="20"/>
                <w:szCs w:val="20"/>
              </w:rPr>
              <w:t>(circle)</w:t>
            </w:r>
          </w:p>
        </w:tc>
        <w:tc>
          <w:tcPr>
            <w:tcW w:w="1559" w:type="dxa"/>
            <w:shd w:val="clear" w:color="auto" w:fill="FDE9D9" w:themeFill="accent6" w:themeFillTint="33"/>
            <w:vAlign w:val="center"/>
          </w:tcPr>
          <w:p w:rsidR="00723C0E" w:rsidRPr="00F35ABB" w:rsidRDefault="00723C0E" w:rsidP="00D459ED">
            <w:pPr>
              <w:jc w:val="center"/>
              <w:rPr>
                <w:sz w:val="20"/>
                <w:szCs w:val="20"/>
              </w:rPr>
            </w:pPr>
            <w:r w:rsidRPr="00F35ABB">
              <w:rPr>
                <w:sz w:val="20"/>
                <w:szCs w:val="20"/>
              </w:rPr>
              <w:t>1</w:t>
            </w:r>
          </w:p>
        </w:tc>
        <w:tc>
          <w:tcPr>
            <w:tcW w:w="1275" w:type="dxa"/>
            <w:shd w:val="clear" w:color="auto" w:fill="FDE9D9" w:themeFill="accent6" w:themeFillTint="33"/>
            <w:vAlign w:val="center"/>
          </w:tcPr>
          <w:p w:rsidR="00723C0E" w:rsidRPr="00F35ABB" w:rsidRDefault="00723C0E" w:rsidP="00D459ED">
            <w:pPr>
              <w:jc w:val="center"/>
              <w:rPr>
                <w:sz w:val="20"/>
                <w:szCs w:val="20"/>
              </w:rPr>
            </w:pPr>
            <w:r w:rsidRPr="00F35ABB">
              <w:rPr>
                <w:sz w:val="20"/>
                <w:szCs w:val="20"/>
              </w:rPr>
              <w:t>2</w:t>
            </w:r>
          </w:p>
        </w:tc>
        <w:tc>
          <w:tcPr>
            <w:tcW w:w="1357" w:type="dxa"/>
            <w:shd w:val="clear" w:color="auto" w:fill="FDE9D9" w:themeFill="accent6" w:themeFillTint="33"/>
            <w:vAlign w:val="center"/>
          </w:tcPr>
          <w:p w:rsidR="00723C0E" w:rsidRPr="00F35ABB" w:rsidRDefault="00723C0E" w:rsidP="00D459ED">
            <w:pPr>
              <w:jc w:val="center"/>
              <w:rPr>
                <w:sz w:val="20"/>
                <w:szCs w:val="20"/>
              </w:rPr>
            </w:pPr>
            <w:r w:rsidRPr="00F35ABB">
              <w:rPr>
                <w:sz w:val="20"/>
                <w:szCs w:val="20"/>
              </w:rPr>
              <w:t>3</w:t>
            </w:r>
          </w:p>
        </w:tc>
        <w:tc>
          <w:tcPr>
            <w:tcW w:w="1398" w:type="dxa"/>
            <w:shd w:val="clear" w:color="auto" w:fill="FDE9D9" w:themeFill="accent6" w:themeFillTint="33"/>
            <w:vAlign w:val="center"/>
          </w:tcPr>
          <w:p w:rsidR="00723C0E" w:rsidRPr="00F35ABB" w:rsidRDefault="00723C0E" w:rsidP="00D459ED">
            <w:pPr>
              <w:jc w:val="center"/>
              <w:rPr>
                <w:sz w:val="20"/>
                <w:szCs w:val="20"/>
              </w:rPr>
            </w:pPr>
            <w:r w:rsidRPr="00F35ABB">
              <w:rPr>
                <w:sz w:val="20"/>
                <w:szCs w:val="20"/>
              </w:rPr>
              <w:t>4</w:t>
            </w:r>
          </w:p>
        </w:tc>
      </w:tr>
      <w:tr w:rsidR="00F35ABB" w:rsidRPr="00F35ABB" w:rsidTr="001F2A3C">
        <w:trPr>
          <w:trHeight w:val="676"/>
          <w:jc w:val="center"/>
        </w:trPr>
        <w:tc>
          <w:tcPr>
            <w:tcW w:w="3653" w:type="dxa"/>
            <w:shd w:val="clear" w:color="auto" w:fill="FDE9D9" w:themeFill="accent6" w:themeFillTint="33"/>
            <w:vAlign w:val="center"/>
          </w:tcPr>
          <w:p w:rsidR="00F35ABB" w:rsidRPr="00942144" w:rsidRDefault="00F35ABB" w:rsidP="00D459ED">
            <w:pPr>
              <w:rPr>
                <w:b/>
                <w:bCs/>
                <w:sz w:val="20"/>
                <w:szCs w:val="20"/>
              </w:rPr>
            </w:pPr>
            <w:r w:rsidRPr="00942144">
              <w:rPr>
                <w:b/>
                <w:bCs/>
                <w:sz w:val="20"/>
                <w:szCs w:val="20"/>
              </w:rPr>
              <w:t>Membership status:</w:t>
            </w:r>
            <w:r w:rsidR="003027B6">
              <w:rPr>
                <w:b/>
                <w:bCs/>
                <w:sz w:val="20"/>
                <w:szCs w:val="20"/>
              </w:rPr>
              <w:t xml:space="preserve"> </w:t>
            </w:r>
            <w:r w:rsidRPr="00770DF7">
              <w:rPr>
                <w:sz w:val="20"/>
                <w:szCs w:val="20"/>
              </w:rPr>
              <w:t>(circle 1)</w:t>
            </w:r>
            <w:r w:rsidR="00C953DB">
              <w:rPr>
                <w:sz w:val="20"/>
                <w:szCs w:val="20"/>
              </w:rPr>
              <w:br/>
            </w:r>
            <w:r w:rsidR="00C953DB" w:rsidRPr="00942144">
              <w:rPr>
                <w:b/>
                <w:bCs/>
                <w:sz w:val="20"/>
                <w:szCs w:val="20"/>
              </w:rPr>
              <w:t xml:space="preserve">Room </w:t>
            </w:r>
            <w:r w:rsidR="00BD7E25" w:rsidRPr="00942144">
              <w:rPr>
                <w:b/>
                <w:bCs/>
                <w:sz w:val="20"/>
                <w:szCs w:val="20"/>
              </w:rPr>
              <w:t>Rate</w:t>
            </w:r>
            <w:r w:rsidR="00BD7E25">
              <w:rPr>
                <w:b/>
                <w:bCs/>
                <w:sz w:val="20"/>
                <w:szCs w:val="20"/>
              </w:rPr>
              <w:t xml:space="preserve">: </w:t>
            </w:r>
            <w:r w:rsidR="00BD7E25" w:rsidRPr="00770DF7">
              <w:rPr>
                <w:i/>
                <w:iCs/>
                <w:sz w:val="20"/>
                <w:szCs w:val="20"/>
              </w:rPr>
              <w:t>Cost</w:t>
            </w:r>
            <w:r w:rsidRPr="00770DF7">
              <w:rPr>
                <w:i/>
                <w:iCs/>
                <w:sz w:val="20"/>
                <w:szCs w:val="20"/>
              </w:rPr>
              <w:t xml:space="preserve"> per room per week</w:t>
            </w:r>
          </w:p>
        </w:tc>
        <w:tc>
          <w:tcPr>
            <w:tcW w:w="1559" w:type="dxa"/>
            <w:shd w:val="clear" w:color="auto" w:fill="FDE9D9" w:themeFill="accent6" w:themeFillTint="33"/>
            <w:vAlign w:val="center"/>
          </w:tcPr>
          <w:p w:rsidR="00F35ABB" w:rsidRPr="00C953DB" w:rsidRDefault="00F35ABB" w:rsidP="00D459ED">
            <w:pPr>
              <w:jc w:val="center"/>
              <w:rPr>
                <w:sz w:val="20"/>
                <w:szCs w:val="20"/>
              </w:rPr>
            </w:pPr>
            <w:r w:rsidRPr="00C953DB">
              <w:rPr>
                <w:sz w:val="20"/>
                <w:szCs w:val="20"/>
              </w:rPr>
              <w:t>NSA</w:t>
            </w:r>
            <w:r w:rsidR="001F2A3C" w:rsidRPr="00C953DB">
              <w:rPr>
                <w:sz w:val="20"/>
                <w:szCs w:val="20"/>
              </w:rPr>
              <w:br/>
            </w:r>
            <w:r w:rsidRPr="00C953DB">
              <w:rPr>
                <w:sz w:val="20"/>
                <w:szCs w:val="20"/>
              </w:rPr>
              <w:t>$30</w:t>
            </w:r>
          </w:p>
        </w:tc>
        <w:tc>
          <w:tcPr>
            <w:tcW w:w="1275" w:type="dxa"/>
            <w:shd w:val="clear" w:color="auto" w:fill="FDE9D9" w:themeFill="accent6" w:themeFillTint="33"/>
            <w:vAlign w:val="center"/>
          </w:tcPr>
          <w:p w:rsidR="00F35ABB" w:rsidRPr="00C953DB" w:rsidRDefault="00F35ABB" w:rsidP="00D459ED">
            <w:pPr>
              <w:jc w:val="center"/>
              <w:rPr>
                <w:sz w:val="20"/>
                <w:szCs w:val="20"/>
              </w:rPr>
            </w:pPr>
            <w:r w:rsidRPr="00C953DB">
              <w:rPr>
                <w:sz w:val="20"/>
                <w:szCs w:val="20"/>
              </w:rPr>
              <w:t>Non-NSA</w:t>
            </w:r>
            <w:r w:rsidR="00C953DB" w:rsidRPr="00C953DB">
              <w:rPr>
                <w:sz w:val="20"/>
                <w:szCs w:val="20"/>
              </w:rPr>
              <w:br/>
            </w:r>
            <w:r w:rsidRPr="00C953DB">
              <w:rPr>
                <w:sz w:val="20"/>
                <w:szCs w:val="20"/>
              </w:rPr>
              <w:t>$50</w:t>
            </w:r>
          </w:p>
        </w:tc>
        <w:tc>
          <w:tcPr>
            <w:tcW w:w="1357" w:type="dxa"/>
            <w:shd w:val="clear" w:color="auto" w:fill="FDE9D9" w:themeFill="accent6" w:themeFillTint="33"/>
            <w:vAlign w:val="center"/>
          </w:tcPr>
          <w:p w:rsidR="00F35ABB" w:rsidRPr="00F35ABB" w:rsidRDefault="00F35ABB" w:rsidP="00D459ED">
            <w:pPr>
              <w:jc w:val="center"/>
              <w:rPr>
                <w:sz w:val="20"/>
                <w:szCs w:val="20"/>
              </w:rPr>
            </w:pPr>
          </w:p>
        </w:tc>
        <w:tc>
          <w:tcPr>
            <w:tcW w:w="1398" w:type="dxa"/>
            <w:shd w:val="clear" w:color="auto" w:fill="FDE9D9" w:themeFill="accent6" w:themeFillTint="33"/>
            <w:vAlign w:val="center"/>
          </w:tcPr>
          <w:p w:rsidR="00F35ABB" w:rsidRPr="00F35ABB" w:rsidRDefault="00F35ABB" w:rsidP="00D459ED">
            <w:pPr>
              <w:jc w:val="center"/>
              <w:rPr>
                <w:sz w:val="20"/>
                <w:szCs w:val="20"/>
              </w:rPr>
            </w:pPr>
          </w:p>
        </w:tc>
      </w:tr>
      <w:tr w:rsidR="00F35ABB" w:rsidRPr="00F35ABB" w:rsidTr="00A1392A">
        <w:trPr>
          <w:trHeight w:val="591"/>
          <w:jc w:val="center"/>
        </w:trPr>
        <w:tc>
          <w:tcPr>
            <w:tcW w:w="3653" w:type="dxa"/>
            <w:shd w:val="clear" w:color="auto" w:fill="FDE9D9" w:themeFill="accent6" w:themeFillTint="33"/>
            <w:vAlign w:val="center"/>
          </w:tcPr>
          <w:p w:rsidR="00F35ABB" w:rsidRPr="00942144" w:rsidRDefault="00F35ABB" w:rsidP="00D459ED">
            <w:pPr>
              <w:rPr>
                <w:b/>
                <w:bCs/>
                <w:sz w:val="20"/>
                <w:szCs w:val="20"/>
              </w:rPr>
            </w:pPr>
            <w:r w:rsidRPr="00942144">
              <w:rPr>
                <w:b/>
                <w:bCs/>
                <w:sz w:val="20"/>
                <w:szCs w:val="20"/>
              </w:rPr>
              <w:t>Number of exhibition weeks:</w:t>
            </w:r>
          </w:p>
        </w:tc>
        <w:tc>
          <w:tcPr>
            <w:tcW w:w="5589" w:type="dxa"/>
            <w:gridSpan w:val="4"/>
            <w:shd w:val="clear" w:color="auto" w:fill="FDE9D9" w:themeFill="accent6" w:themeFillTint="33"/>
            <w:vAlign w:val="center"/>
          </w:tcPr>
          <w:p w:rsidR="00F35ABB" w:rsidRPr="00F35ABB" w:rsidRDefault="00F35ABB" w:rsidP="00506319">
            <w:pPr>
              <w:rPr>
                <w:i/>
                <w:iCs/>
                <w:sz w:val="20"/>
                <w:szCs w:val="20"/>
              </w:rPr>
            </w:pPr>
          </w:p>
        </w:tc>
      </w:tr>
      <w:tr w:rsidR="00506319" w:rsidRPr="00F35ABB" w:rsidTr="00133684">
        <w:trPr>
          <w:trHeight w:val="560"/>
          <w:jc w:val="center"/>
        </w:trPr>
        <w:tc>
          <w:tcPr>
            <w:tcW w:w="3653" w:type="dxa"/>
            <w:shd w:val="clear" w:color="auto" w:fill="FDE9D9" w:themeFill="accent6" w:themeFillTint="33"/>
            <w:vAlign w:val="center"/>
          </w:tcPr>
          <w:p w:rsidR="00506319" w:rsidRPr="00942144" w:rsidRDefault="006504B5" w:rsidP="00D459ED">
            <w:pPr>
              <w:rPr>
                <w:b/>
                <w:bCs/>
                <w:sz w:val="20"/>
                <w:szCs w:val="20"/>
              </w:rPr>
            </w:pPr>
            <w:r>
              <w:rPr>
                <w:b/>
                <w:bCs/>
                <w:sz w:val="20"/>
                <w:szCs w:val="20"/>
              </w:rPr>
              <w:t>Advertising</w:t>
            </w:r>
            <w:r w:rsidR="007F11C4">
              <w:rPr>
                <w:b/>
                <w:bCs/>
                <w:sz w:val="20"/>
                <w:szCs w:val="20"/>
              </w:rPr>
              <w:t xml:space="preserve"> &amp; Admin</w:t>
            </w:r>
            <w:r w:rsidR="00506319" w:rsidRPr="00942144">
              <w:rPr>
                <w:b/>
                <w:bCs/>
                <w:sz w:val="20"/>
                <w:szCs w:val="20"/>
              </w:rPr>
              <w:t>:</w:t>
            </w:r>
            <w:r w:rsidR="007D64E3">
              <w:rPr>
                <w:b/>
                <w:bCs/>
                <w:sz w:val="20"/>
                <w:szCs w:val="20"/>
              </w:rPr>
              <w:t xml:space="preserve"> </w:t>
            </w:r>
            <w:r w:rsidR="007D64E3" w:rsidRPr="007D64E3">
              <w:rPr>
                <w:bCs/>
                <w:i/>
                <w:sz w:val="20"/>
                <w:szCs w:val="20"/>
              </w:rPr>
              <w:t>$10 per room</w:t>
            </w:r>
          </w:p>
        </w:tc>
        <w:tc>
          <w:tcPr>
            <w:tcW w:w="1559" w:type="dxa"/>
            <w:shd w:val="clear" w:color="auto" w:fill="FDE9D9" w:themeFill="accent6" w:themeFillTint="33"/>
            <w:vAlign w:val="center"/>
          </w:tcPr>
          <w:p w:rsidR="00506319" w:rsidRPr="00F35ABB" w:rsidRDefault="007D64E3" w:rsidP="007D64E3">
            <w:pPr>
              <w:rPr>
                <w:sz w:val="20"/>
                <w:szCs w:val="20"/>
              </w:rPr>
            </w:pPr>
            <w:r>
              <w:rPr>
                <w:sz w:val="20"/>
                <w:szCs w:val="20"/>
              </w:rPr>
              <w:t xml:space="preserve">         $</w:t>
            </w:r>
          </w:p>
        </w:tc>
        <w:tc>
          <w:tcPr>
            <w:tcW w:w="4030" w:type="dxa"/>
            <w:gridSpan w:val="3"/>
            <w:shd w:val="clear" w:color="auto" w:fill="FDE9D9" w:themeFill="accent6" w:themeFillTint="33"/>
            <w:vAlign w:val="center"/>
          </w:tcPr>
          <w:p w:rsidR="00506319" w:rsidRPr="00F35ABB" w:rsidRDefault="00506319" w:rsidP="00506319">
            <w:pPr>
              <w:rPr>
                <w:i/>
                <w:iCs/>
                <w:sz w:val="20"/>
                <w:szCs w:val="20"/>
              </w:rPr>
            </w:pPr>
          </w:p>
        </w:tc>
      </w:tr>
      <w:tr w:rsidR="00F35ABB" w:rsidRPr="00F35ABB" w:rsidTr="00133684">
        <w:trPr>
          <w:jc w:val="center"/>
        </w:trPr>
        <w:tc>
          <w:tcPr>
            <w:tcW w:w="3653" w:type="dxa"/>
            <w:shd w:val="clear" w:color="auto" w:fill="FDE9D9" w:themeFill="accent6" w:themeFillTint="33"/>
            <w:vAlign w:val="center"/>
          </w:tcPr>
          <w:p w:rsidR="00F35ABB" w:rsidRPr="00942144" w:rsidRDefault="00F35ABB" w:rsidP="00D459ED">
            <w:pPr>
              <w:rPr>
                <w:b/>
                <w:bCs/>
                <w:sz w:val="20"/>
                <w:szCs w:val="20"/>
              </w:rPr>
            </w:pPr>
            <w:r w:rsidRPr="00942144">
              <w:rPr>
                <w:b/>
                <w:bCs/>
                <w:sz w:val="20"/>
                <w:szCs w:val="20"/>
              </w:rPr>
              <w:t>Total to pay</w:t>
            </w:r>
            <w:r w:rsidR="002D76C7">
              <w:rPr>
                <w:b/>
                <w:bCs/>
                <w:sz w:val="20"/>
                <w:szCs w:val="20"/>
              </w:rPr>
              <w:t>:</w:t>
            </w:r>
            <w:r w:rsidRPr="00770DF7">
              <w:rPr>
                <w:sz w:val="20"/>
                <w:szCs w:val="20"/>
              </w:rPr>
              <w:t xml:space="preserve">([Number of rooms] </w:t>
            </w:r>
            <w:r w:rsidRPr="002D76C7">
              <w:rPr>
                <w:b/>
                <w:bCs/>
                <w:sz w:val="20"/>
                <w:szCs w:val="20"/>
              </w:rPr>
              <w:t>x</w:t>
            </w:r>
            <w:r w:rsidRPr="00770DF7">
              <w:rPr>
                <w:sz w:val="20"/>
                <w:szCs w:val="20"/>
              </w:rPr>
              <w:t xml:space="preserve"> [Room rate] </w:t>
            </w:r>
            <w:r w:rsidRPr="002D76C7">
              <w:rPr>
                <w:b/>
                <w:bCs/>
                <w:sz w:val="20"/>
                <w:szCs w:val="20"/>
              </w:rPr>
              <w:t>x</w:t>
            </w:r>
            <w:r w:rsidRPr="00770DF7">
              <w:rPr>
                <w:sz w:val="20"/>
                <w:szCs w:val="20"/>
              </w:rPr>
              <w:t xml:space="preserve"> [Number of exhibition weeks] </w:t>
            </w:r>
            <w:r w:rsidRPr="002D76C7">
              <w:rPr>
                <w:b/>
                <w:bCs/>
                <w:sz w:val="20"/>
                <w:szCs w:val="20"/>
              </w:rPr>
              <w:t>+</w:t>
            </w:r>
            <w:r w:rsidR="007D64E3">
              <w:rPr>
                <w:sz w:val="20"/>
                <w:szCs w:val="20"/>
              </w:rPr>
              <w:t xml:space="preserve"> [Advert/Admin</w:t>
            </w:r>
            <w:r w:rsidRPr="00770DF7">
              <w:rPr>
                <w:sz w:val="20"/>
                <w:szCs w:val="20"/>
              </w:rPr>
              <w:t>])</w:t>
            </w:r>
          </w:p>
        </w:tc>
        <w:tc>
          <w:tcPr>
            <w:tcW w:w="5589" w:type="dxa"/>
            <w:gridSpan w:val="4"/>
            <w:shd w:val="clear" w:color="auto" w:fill="FDE9D9" w:themeFill="accent6" w:themeFillTint="33"/>
            <w:vAlign w:val="center"/>
          </w:tcPr>
          <w:p w:rsidR="00F35ABB" w:rsidRPr="00557A78" w:rsidRDefault="00A620EA" w:rsidP="00506319">
            <w:pPr>
              <w:rPr>
                <w:sz w:val="28"/>
                <w:szCs w:val="28"/>
              </w:rPr>
            </w:pPr>
            <w:r>
              <w:rPr>
                <w:sz w:val="28"/>
                <w:szCs w:val="28"/>
              </w:rPr>
              <w:t xml:space="preserve">      </w:t>
            </w:r>
            <w:r w:rsidR="00F35ABB" w:rsidRPr="00557A78">
              <w:rPr>
                <w:sz w:val="28"/>
                <w:szCs w:val="28"/>
              </w:rPr>
              <w:t>$</w:t>
            </w:r>
          </w:p>
        </w:tc>
      </w:tr>
    </w:tbl>
    <w:p w:rsidR="00997C7A" w:rsidRPr="00DF1615" w:rsidRDefault="00997C7A" w:rsidP="00997C7A">
      <w:pPr>
        <w:jc w:val="both"/>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1"/>
        <w:gridCol w:w="3081"/>
      </w:tblGrid>
      <w:tr w:rsidR="00997C7A" w:rsidRPr="00997C7A" w:rsidTr="00133684">
        <w:trPr>
          <w:jc w:val="center"/>
        </w:trPr>
        <w:tc>
          <w:tcPr>
            <w:tcW w:w="30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rsidR="00997C7A" w:rsidRPr="00942144" w:rsidRDefault="00997C7A" w:rsidP="00961B0A">
            <w:pPr>
              <w:jc w:val="both"/>
              <w:rPr>
                <w:b/>
                <w:bCs/>
                <w:sz w:val="20"/>
                <w:szCs w:val="20"/>
              </w:rPr>
            </w:pPr>
            <w:r w:rsidRPr="00942144">
              <w:rPr>
                <w:b/>
                <w:bCs/>
                <w:sz w:val="20"/>
                <w:szCs w:val="20"/>
              </w:rPr>
              <w:t>Date payment received:</w:t>
            </w:r>
          </w:p>
          <w:p w:rsidR="00997C7A" w:rsidRPr="00942144" w:rsidRDefault="00997C7A" w:rsidP="00961B0A">
            <w:pPr>
              <w:jc w:val="both"/>
              <w:rPr>
                <w:b/>
                <w:bCs/>
                <w:sz w:val="20"/>
                <w:szCs w:val="20"/>
              </w:rPr>
            </w:pPr>
          </w:p>
        </w:tc>
        <w:tc>
          <w:tcPr>
            <w:tcW w:w="308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rsidR="00997C7A" w:rsidRPr="00942144" w:rsidRDefault="00997C7A" w:rsidP="00961B0A">
            <w:pPr>
              <w:jc w:val="both"/>
              <w:rPr>
                <w:b/>
                <w:bCs/>
                <w:sz w:val="20"/>
                <w:szCs w:val="20"/>
              </w:rPr>
            </w:pPr>
            <w:r w:rsidRPr="00942144">
              <w:rPr>
                <w:b/>
                <w:bCs/>
                <w:sz w:val="20"/>
                <w:szCs w:val="20"/>
              </w:rPr>
              <w:t>Receipt number:</w:t>
            </w:r>
          </w:p>
        </w:tc>
        <w:tc>
          <w:tcPr>
            <w:tcW w:w="308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rsidR="00997C7A" w:rsidRPr="00942144" w:rsidRDefault="00997C7A" w:rsidP="00961B0A">
            <w:pPr>
              <w:jc w:val="both"/>
              <w:rPr>
                <w:b/>
                <w:bCs/>
                <w:sz w:val="20"/>
                <w:szCs w:val="20"/>
              </w:rPr>
            </w:pPr>
            <w:r w:rsidRPr="00942144">
              <w:rPr>
                <w:b/>
                <w:bCs/>
                <w:sz w:val="20"/>
                <w:szCs w:val="20"/>
              </w:rPr>
              <w:t>Amount received:</w:t>
            </w:r>
          </w:p>
          <w:p w:rsidR="00DF1615" w:rsidRPr="00942144" w:rsidRDefault="00DF1615" w:rsidP="00961B0A">
            <w:pPr>
              <w:jc w:val="both"/>
              <w:rPr>
                <w:b/>
                <w:bCs/>
                <w:sz w:val="20"/>
                <w:szCs w:val="20"/>
              </w:rPr>
            </w:pPr>
            <w:r w:rsidRPr="00942144">
              <w:rPr>
                <w:b/>
                <w:bCs/>
                <w:sz w:val="20"/>
                <w:szCs w:val="20"/>
              </w:rPr>
              <w:t>$</w:t>
            </w:r>
          </w:p>
        </w:tc>
      </w:tr>
    </w:tbl>
    <w:p w:rsidR="00F35ABB" w:rsidRPr="004617E2" w:rsidRDefault="004617E2" w:rsidP="00DF1615">
      <w:pPr>
        <w:jc w:val="both"/>
        <w:rPr>
          <w:sz w:val="24"/>
          <w:szCs w:val="10"/>
        </w:rPr>
      </w:pPr>
      <w:r w:rsidRPr="004617E2">
        <w:rPr>
          <w:sz w:val="24"/>
          <w:szCs w:val="10"/>
        </w:rPr>
        <w:t>Notes</w:t>
      </w:r>
      <w:r>
        <w:rPr>
          <w:sz w:val="24"/>
          <w:szCs w:val="10"/>
        </w:rPr>
        <w:t>:</w:t>
      </w:r>
    </w:p>
    <w:sectPr w:rsidR="00F35ABB" w:rsidRPr="004617E2" w:rsidSect="00A620EA">
      <w:headerReference w:type="default" r:id="rId6"/>
      <w:footerReference w:type="default" r:id="rId7"/>
      <w:pgSz w:w="11906" w:h="16838"/>
      <w:pgMar w:top="1440" w:right="1440" w:bottom="426" w:left="1440" w:header="283" w:footer="28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BF6" w:rsidRDefault="007D7BF6" w:rsidP="00961B0A">
      <w:pPr>
        <w:spacing w:after="0" w:line="240" w:lineRule="auto"/>
      </w:pPr>
      <w:r>
        <w:separator/>
      </w:r>
    </w:p>
  </w:endnote>
  <w:endnote w:type="continuationSeparator" w:id="1">
    <w:p w:rsidR="007D7BF6" w:rsidRDefault="007D7BF6" w:rsidP="00961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0A" w:rsidRDefault="003027B6">
    <w:pPr>
      <w:pStyle w:val="Footer"/>
    </w:pPr>
    <w:r w:rsidRPr="003027B6">
      <w:drawing>
        <wp:anchor distT="0" distB="0" distL="114300" distR="114300" simplePos="0" relativeHeight="251661312" behindDoc="0" locked="0" layoutInCell="1" allowOverlap="1">
          <wp:simplePos x="0" y="0"/>
          <wp:positionH relativeFrom="column">
            <wp:posOffset>-839078</wp:posOffset>
          </wp:positionH>
          <wp:positionV relativeFrom="paragraph">
            <wp:posOffset>-138038</wp:posOffset>
          </wp:positionV>
          <wp:extent cx="7528267" cy="2208627"/>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blip>
                  <a:srcRect l="3136" t="22449" r="9307" b="32041"/>
                  <a:stretch>
                    <a:fillRect/>
                  </a:stretch>
                </pic:blipFill>
                <pic:spPr bwMode="auto">
                  <a:xfrm>
                    <a:off x="0" y="0"/>
                    <a:ext cx="7528267" cy="2208627"/>
                  </a:xfrm>
                  <a:prstGeom prst="rect">
                    <a:avLst/>
                  </a:prstGeom>
                  <a:noFill/>
                  <a:ln w="9525">
                    <a:noFill/>
                    <a:miter lim="800000"/>
                    <a:headEnd/>
                    <a:tailEnd/>
                  </a:ln>
                </pic:spPr>
              </pic:pic>
            </a:graphicData>
          </a:graphic>
        </wp:anchor>
      </w:drawing>
    </w:r>
  </w:p>
  <w:p w:rsidR="00961B0A" w:rsidRDefault="00961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BF6" w:rsidRDefault="007D7BF6" w:rsidP="00961B0A">
      <w:pPr>
        <w:spacing w:after="0" w:line="240" w:lineRule="auto"/>
      </w:pPr>
      <w:r>
        <w:separator/>
      </w:r>
    </w:p>
  </w:footnote>
  <w:footnote w:type="continuationSeparator" w:id="1">
    <w:p w:rsidR="007D7BF6" w:rsidRDefault="007D7BF6" w:rsidP="00961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0A" w:rsidRDefault="00961B0A" w:rsidP="000261AA">
    <w:pPr>
      <w:pStyle w:val="Header"/>
      <w:ind w:left="-624"/>
    </w:pPr>
    <w:r>
      <w:rPr>
        <w:b/>
        <w:noProof/>
        <w:sz w:val="24"/>
        <w:szCs w:val="24"/>
        <w:lang w:val="en-NZ" w:eastAsia="en-NZ"/>
      </w:rPr>
      <w:drawing>
        <wp:inline distT="0" distB="0" distL="0" distR="0">
          <wp:extent cx="6245860" cy="1176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377" t="23645" r="25050" b="52710"/>
                  <a:stretch>
                    <a:fillRect/>
                  </a:stretch>
                </pic:blipFill>
                <pic:spPr bwMode="auto">
                  <a:xfrm>
                    <a:off x="0" y="0"/>
                    <a:ext cx="6282359" cy="118364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4098"/>
  </w:hdrShapeDefaults>
  <w:footnotePr>
    <w:footnote w:id="0"/>
    <w:footnote w:id="1"/>
  </w:footnotePr>
  <w:endnotePr>
    <w:endnote w:id="0"/>
    <w:endnote w:id="1"/>
  </w:endnotePr>
  <w:compat/>
  <w:rsids>
    <w:rsidRoot w:val="007701A6"/>
    <w:rsid w:val="0001648D"/>
    <w:rsid w:val="000261AA"/>
    <w:rsid w:val="00044CD9"/>
    <w:rsid w:val="000F5729"/>
    <w:rsid w:val="00133684"/>
    <w:rsid w:val="001F2A3C"/>
    <w:rsid w:val="002D4C92"/>
    <w:rsid w:val="002D76C7"/>
    <w:rsid w:val="003027B6"/>
    <w:rsid w:val="003E52D4"/>
    <w:rsid w:val="003F57D8"/>
    <w:rsid w:val="004144D5"/>
    <w:rsid w:val="00421600"/>
    <w:rsid w:val="004617E2"/>
    <w:rsid w:val="0046637E"/>
    <w:rsid w:val="00480EE9"/>
    <w:rsid w:val="004936B5"/>
    <w:rsid w:val="00506319"/>
    <w:rsid w:val="00557A78"/>
    <w:rsid w:val="005D22EC"/>
    <w:rsid w:val="005F63BE"/>
    <w:rsid w:val="006504B5"/>
    <w:rsid w:val="00661B6C"/>
    <w:rsid w:val="006C5001"/>
    <w:rsid w:val="007003C6"/>
    <w:rsid w:val="00723C0E"/>
    <w:rsid w:val="007701A6"/>
    <w:rsid w:val="00770DF7"/>
    <w:rsid w:val="007D64E3"/>
    <w:rsid w:val="007D7BF6"/>
    <w:rsid w:val="007F11C4"/>
    <w:rsid w:val="00857443"/>
    <w:rsid w:val="0087008D"/>
    <w:rsid w:val="009325F2"/>
    <w:rsid w:val="00942144"/>
    <w:rsid w:val="00950F9B"/>
    <w:rsid w:val="00961B0A"/>
    <w:rsid w:val="00997C7A"/>
    <w:rsid w:val="00A1392A"/>
    <w:rsid w:val="00A350E8"/>
    <w:rsid w:val="00A5132B"/>
    <w:rsid w:val="00A620EA"/>
    <w:rsid w:val="00A972C9"/>
    <w:rsid w:val="00B51706"/>
    <w:rsid w:val="00B56B02"/>
    <w:rsid w:val="00B658BC"/>
    <w:rsid w:val="00BB2ACB"/>
    <w:rsid w:val="00BC708E"/>
    <w:rsid w:val="00BC7C92"/>
    <w:rsid w:val="00BD7E25"/>
    <w:rsid w:val="00C953DB"/>
    <w:rsid w:val="00D21134"/>
    <w:rsid w:val="00D459ED"/>
    <w:rsid w:val="00D57372"/>
    <w:rsid w:val="00DF0376"/>
    <w:rsid w:val="00DF1615"/>
    <w:rsid w:val="00E41DB7"/>
    <w:rsid w:val="00EC4241"/>
    <w:rsid w:val="00EE7ADD"/>
    <w:rsid w:val="00F04F64"/>
    <w:rsid w:val="00F07D70"/>
    <w:rsid w:val="00F35ABB"/>
    <w:rsid w:val="00F35DB0"/>
    <w:rsid w:val="00FA3191"/>
    <w:rsid w:val="00FC2BB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A6"/>
    <w:pPr>
      <w:spacing w:after="160" w:line="25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4D5"/>
    <w:rPr>
      <w:rFonts w:ascii="Tahoma" w:hAnsi="Tahoma" w:cs="Tahoma"/>
      <w:sz w:val="16"/>
      <w:szCs w:val="16"/>
      <w:lang w:val="en-AU"/>
    </w:rPr>
  </w:style>
  <w:style w:type="paragraph" w:styleId="Header">
    <w:name w:val="header"/>
    <w:basedOn w:val="Normal"/>
    <w:link w:val="HeaderChar"/>
    <w:uiPriority w:val="99"/>
    <w:unhideWhenUsed/>
    <w:rsid w:val="00961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B0A"/>
    <w:rPr>
      <w:lang w:val="en-AU"/>
    </w:rPr>
  </w:style>
  <w:style w:type="paragraph" w:styleId="Footer">
    <w:name w:val="footer"/>
    <w:basedOn w:val="Normal"/>
    <w:link w:val="FooterChar"/>
    <w:uiPriority w:val="99"/>
    <w:unhideWhenUsed/>
    <w:rsid w:val="00961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B0A"/>
    <w:rPr>
      <w:lang w:val="en-AU"/>
    </w:rPr>
  </w:style>
  <w:style w:type="table" w:styleId="TableGrid">
    <w:name w:val="Table Grid"/>
    <w:basedOn w:val="TableNormal"/>
    <w:uiPriority w:val="59"/>
    <w:unhideWhenUsed/>
    <w:rsid w:val="00723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182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Reyburn House</cp:lastModifiedBy>
  <cp:revision>17</cp:revision>
  <cp:lastPrinted>2019-10-06T23:10:00Z</cp:lastPrinted>
  <dcterms:created xsi:type="dcterms:W3CDTF">2019-08-07T23:08:00Z</dcterms:created>
  <dcterms:modified xsi:type="dcterms:W3CDTF">2019-10-06T23:19:00Z</dcterms:modified>
</cp:coreProperties>
</file>